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A60" w:rsidRDefault="00820A60" w:rsidP="00A41B16">
      <w:pPr>
        <w:pStyle w:val="BHNormal"/>
        <w:jc w:val="center"/>
        <w:rPr>
          <w:b/>
          <w:sz w:val="28"/>
          <w:szCs w:val="32"/>
        </w:rPr>
      </w:pPr>
      <w:r>
        <w:rPr>
          <w:b/>
          <w:sz w:val="28"/>
          <w:szCs w:val="32"/>
        </w:rPr>
        <w:t>NOAA GOES-R Air Quality Proving Ground</w:t>
      </w:r>
    </w:p>
    <w:p w:rsidR="00273A1F" w:rsidRDefault="0061151F" w:rsidP="00A41B16">
      <w:pPr>
        <w:pStyle w:val="BHNormal"/>
        <w:jc w:val="center"/>
        <w:rPr>
          <w:b/>
          <w:sz w:val="28"/>
        </w:rPr>
      </w:pPr>
      <w:r>
        <w:rPr>
          <w:b/>
          <w:sz w:val="28"/>
          <w:szCs w:val="32"/>
        </w:rPr>
        <w:t>3</w:t>
      </w:r>
      <w:r w:rsidRPr="0061151F">
        <w:rPr>
          <w:b/>
          <w:sz w:val="28"/>
          <w:szCs w:val="32"/>
          <w:vertAlign w:val="superscript"/>
        </w:rPr>
        <w:t>rd</w:t>
      </w:r>
      <w:r>
        <w:rPr>
          <w:b/>
          <w:sz w:val="28"/>
          <w:szCs w:val="32"/>
        </w:rPr>
        <w:t xml:space="preserve"> </w:t>
      </w:r>
      <w:r w:rsidR="00820A60">
        <w:rPr>
          <w:b/>
          <w:sz w:val="28"/>
          <w:szCs w:val="32"/>
        </w:rPr>
        <w:t>Annual Advisory Group Workshop</w:t>
      </w:r>
      <w:r w:rsidR="00273A1F">
        <w:rPr>
          <w:b/>
          <w:sz w:val="28"/>
        </w:rPr>
        <w:t xml:space="preserve"> </w:t>
      </w:r>
    </w:p>
    <w:p w:rsidR="00A41B16" w:rsidRPr="00A41B16" w:rsidRDefault="00946C44" w:rsidP="00A41B16">
      <w:pPr>
        <w:pStyle w:val="BHNormal"/>
        <w:jc w:val="center"/>
        <w:rPr>
          <w:b/>
        </w:rPr>
      </w:pPr>
      <w:r>
        <w:rPr>
          <w:b/>
          <w:sz w:val="28"/>
        </w:rPr>
        <w:t>March 14, 2013</w:t>
      </w:r>
    </w:p>
    <w:p w:rsidR="00A41B16" w:rsidRPr="00A41B16" w:rsidRDefault="00A41B16" w:rsidP="00A41B16">
      <w:pPr>
        <w:pStyle w:val="BHNormal"/>
        <w:jc w:val="center"/>
        <w:rPr>
          <w:b/>
        </w:rPr>
      </w:pPr>
    </w:p>
    <w:p w:rsidR="00A41B16" w:rsidRPr="00A41B16" w:rsidRDefault="00820A60" w:rsidP="00A41B16">
      <w:pPr>
        <w:pStyle w:val="BHNormal"/>
        <w:jc w:val="center"/>
        <w:rPr>
          <w:b/>
          <w:sz w:val="28"/>
        </w:rPr>
      </w:pPr>
      <w:r>
        <w:rPr>
          <w:b/>
          <w:sz w:val="28"/>
        </w:rPr>
        <w:t>Case Study</w:t>
      </w:r>
      <w:r w:rsidR="001503D0">
        <w:rPr>
          <w:b/>
          <w:sz w:val="28"/>
        </w:rPr>
        <w:t xml:space="preserve"> Worksheet</w:t>
      </w:r>
      <w:r w:rsidR="00EC1284">
        <w:rPr>
          <w:b/>
          <w:sz w:val="28"/>
        </w:rPr>
        <w:t>: July 4, 2012</w:t>
      </w:r>
    </w:p>
    <w:p w:rsidR="00A41B16" w:rsidRPr="00A41B16" w:rsidRDefault="00A41B16" w:rsidP="00A41B16">
      <w:pPr>
        <w:pStyle w:val="BHNormal"/>
        <w:jc w:val="center"/>
        <w:rPr>
          <w:b/>
        </w:rPr>
      </w:pPr>
    </w:p>
    <w:p w:rsidR="00A41B16" w:rsidRDefault="00E13573" w:rsidP="008D4A83">
      <w:pPr>
        <w:pStyle w:val="BHNormal"/>
      </w:pPr>
      <w:r w:rsidRPr="00E13573">
        <w:rPr>
          <w:b/>
        </w:rPr>
        <w:t>Goal</w:t>
      </w:r>
      <w:r w:rsidR="006E6548">
        <w:rPr>
          <w:b/>
        </w:rPr>
        <w:t>s</w:t>
      </w:r>
      <w:r w:rsidRPr="00E13573">
        <w:rPr>
          <w:b/>
        </w:rPr>
        <w:t>:</w:t>
      </w:r>
      <w:r>
        <w:t xml:space="preserve">  </w:t>
      </w:r>
      <w:r w:rsidR="006E6548">
        <w:t xml:space="preserve">The goals of </w:t>
      </w:r>
      <w:r w:rsidR="00AE5EE6">
        <w:t>this breakout session</w:t>
      </w:r>
      <w:r w:rsidR="00A41B16">
        <w:t xml:space="preserve"> </w:t>
      </w:r>
      <w:r w:rsidR="006E6548">
        <w:t>are</w:t>
      </w:r>
      <w:r w:rsidR="00A41B16">
        <w:t xml:space="preserve"> to give you the opportunity to view </w:t>
      </w:r>
      <w:r w:rsidR="00EC1284">
        <w:t>simulated GOES-R</w:t>
      </w:r>
      <w:r w:rsidR="00A41B16">
        <w:t xml:space="preserve"> ABI </w:t>
      </w:r>
      <w:r w:rsidR="00EC1284">
        <w:t xml:space="preserve">and observed </w:t>
      </w:r>
      <w:proofErr w:type="spellStart"/>
      <w:r w:rsidR="00EC1284">
        <w:t>Suomi</w:t>
      </w:r>
      <w:proofErr w:type="spellEnd"/>
      <w:r w:rsidR="00EC1284">
        <w:t xml:space="preserve">-NPP VIIRS </w:t>
      </w:r>
      <w:r w:rsidR="006E6548">
        <w:t>aerosol products</w:t>
      </w:r>
      <w:r w:rsidR="00A41B16">
        <w:t xml:space="preserve"> in detail, anticipate how </w:t>
      </w:r>
      <w:r w:rsidR="006E6548">
        <w:t>they</w:t>
      </w:r>
      <w:r w:rsidR="00A41B16">
        <w:t xml:space="preserve"> will enhance air quality forecasting and/or analysis, and provide feedback to NOAA on</w:t>
      </w:r>
      <w:r>
        <w:t xml:space="preserve"> </w:t>
      </w:r>
      <w:r w:rsidR="00A41B16">
        <w:t>data visualization and format options.</w:t>
      </w:r>
    </w:p>
    <w:p w:rsidR="00AE5EE6" w:rsidRDefault="00AE5EE6" w:rsidP="008D4A83">
      <w:pPr>
        <w:pStyle w:val="BHNormal"/>
      </w:pPr>
    </w:p>
    <w:p w:rsidR="00C35868" w:rsidRDefault="00AE5EE6" w:rsidP="008D4A83">
      <w:pPr>
        <w:pStyle w:val="BHNormal"/>
      </w:pPr>
      <w:r w:rsidRPr="00A41B16">
        <w:rPr>
          <w:b/>
        </w:rPr>
        <w:t>Instructions:</w:t>
      </w:r>
      <w:r>
        <w:t xml:space="preserve">  </w:t>
      </w:r>
      <w:r w:rsidR="00EC1284">
        <w:t xml:space="preserve">The case study is for July 4, 2012 (fires and haze).  </w:t>
      </w:r>
      <w:r w:rsidR="00EB6FFC">
        <w:t>A</w:t>
      </w:r>
      <w:r w:rsidR="00EC1284">
        <w:t>n a</w:t>
      </w:r>
      <w:r>
        <w:t>ccompanying P</w:t>
      </w:r>
      <w:r w:rsidR="00EC1284">
        <w:t>ower Point file</w:t>
      </w:r>
      <w:r>
        <w:t xml:space="preserve"> contain</w:t>
      </w:r>
      <w:r w:rsidR="00EC1284">
        <w:t>s</w:t>
      </w:r>
      <w:r>
        <w:t xml:space="preserve"> general air quality and meteorologi</w:t>
      </w:r>
      <w:r w:rsidR="00EC1284">
        <w:t>cal information about the event</w:t>
      </w:r>
      <w:r>
        <w:t>; review this information first</w:t>
      </w:r>
      <w:r w:rsidR="00EB6FFC">
        <w:t xml:space="preserve"> </w:t>
      </w:r>
      <w:r>
        <w:t xml:space="preserve">to familiarize </w:t>
      </w:r>
      <w:proofErr w:type="gramStart"/>
      <w:r>
        <w:t>your</w:t>
      </w:r>
      <w:r w:rsidR="00EB6FFC">
        <w:t>self</w:t>
      </w:r>
      <w:proofErr w:type="gramEnd"/>
      <w:r w:rsidR="00EB6FFC">
        <w:t xml:space="preserve"> with the air quality even</w:t>
      </w:r>
      <w:r w:rsidR="002D79EA">
        <w:t>t</w:t>
      </w:r>
      <w:r>
        <w:t>.  Then</w:t>
      </w:r>
      <w:r w:rsidR="00EB6FFC">
        <w:t xml:space="preserve"> review the </w:t>
      </w:r>
      <w:r w:rsidR="00EC1284" w:rsidRPr="001B31B6">
        <w:rPr>
          <w:b/>
        </w:rPr>
        <w:t>simulated GOES-R</w:t>
      </w:r>
      <w:r w:rsidRPr="001B31B6">
        <w:rPr>
          <w:b/>
        </w:rPr>
        <w:t xml:space="preserve"> ABI </w:t>
      </w:r>
      <w:r w:rsidR="00EB6FFC" w:rsidRPr="001B31B6">
        <w:rPr>
          <w:b/>
        </w:rPr>
        <w:t>products</w:t>
      </w:r>
      <w:r>
        <w:t xml:space="preserve"> </w:t>
      </w:r>
      <w:r w:rsidR="00EC1284">
        <w:t xml:space="preserve">and </w:t>
      </w:r>
      <w:r w:rsidR="00EC1284" w:rsidRPr="001B31B6">
        <w:rPr>
          <w:b/>
        </w:rPr>
        <w:t xml:space="preserve">observed </w:t>
      </w:r>
      <w:proofErr w:type="spellStart"/>
      <w:r w:rsidR="00EC1284" w:rsidRPr="001B31B6">
        <w:rPr>
          <w:b/>
        </w:rPr>
        <w:t>Suomi</w:t>
      </w:r>
      <w:proofErr w:type="spellEnd"/>
      <w:r w:rsidR="00EC1284" w:rsidRPr="001B31B6">
        <w:rPr>
          <w:b/>
        </w:rPr>
        <w:t xml:space="preserve">-NPP VIIRS products </w:t>
      </w:r>
      <w:r>
        <w:t>for the event</w:t>
      </w:r>
      <w:r w:rsidR="00642224">
        <w:t>, which are available on a special section of the NOAA IDEA website</w:t>
      </w:r>
      <w:r>
        <w:t>.</w:t>
      </w:r>
      <w:r w:rsidR="00EB6FFC">
        <w:t xml:space="preserve">  Use the steps below to guide your analysis.</w:t>
      </w:r>
      <w:r>
        <w:t xml:space="preserve">  </w:t>
      </w:r>
    </w:p>
    <w:p w:rsidR="00C35868" w:rsidRDefault="00C35868" w:rsidP="008D4A83">
      <w:pPr>
        <w:pStyle w:val="BHNormal"/>
      </w:pPr>
    </w:p>
    <w:p w:rsidR="00AE5EE6" w:rsidRDefault="00AE5EE6" w:rsidP="008D4A83">
      <w:pPr>
        <w:pStyle w:val="BHNormal"/>
      </w:pPr>
      <w:r w:rsidRPr="001503D0">
        <w:rPr>
          <w:b/>
          <w:i/>
        </w:rPr>
        <w:t xml:space="preserve">Please answer the questions about the </w:t>
      </w:r>
      <w:r w:rsidR="00EC1284">
        <w:rPr>
          <w:b/>
          <w:i/>
        </w:rPr>
        <w:t>satellite</w:t>
      </w:r>
      <w:r w:rsidRPr="001503D0">
        <w:rPr>
          <w:b/>
          <w:i/>
        </w:rPr>
        <w:t xml:space="preserve"> </w:t>
      </w:r>
      <w:r>
        <w:rPr>
          <w:b/>
          <w:i/>
        </w:rPr>
        <w:t>aerosol products</w:t>
      </w:r>
      <w:r w:rsidRPr="001503D0">
        <w:rPr>
          <w:b/>
          <w:i/>
        </w:rPr>
        <w:t xml:space="preserve"> on the accompanying </w:t>
      </w:r>
      <w:r w:rsidR="009F583A">
        <w:rPr>
          <w:b/>
          <w:i/>
        </w:rPr>
        <w:t>Case Study Questionnaire</w:t>
      </w:r>
      <w:r w:rsidRPr="001503D0">
        <w:rPr>
          <w:b/>
          <w:i/>
        </w:rPr>
        <w:t>.</w:t>
      </w:r>
      <w:r>
        <w:t xml:space="preserve">  Your answers will be the basis of the Group Discussion this afternoon.</w:t>
      </w:r>
    </w:p>
    <w:p w:rsidR="003C2C7A" w:rsidRDefault="003C2C7A" w:rsidP="003C2C7A">
      <w:pPr>
        <w:pStyle w:val="BHNormal"/>
        <w:jc w:val="both"/>
      </w:pPr>
    </w:p>
    <w:p w:rsidR="006070D5" w:rsidRPr="003C44CE" w:rsidRDefault="006070D5" w:rsidP="008D4A83">
      <w:pPr>
        <w:pStyle w:val="BHNormal"/>
        <w:rPr>
          <w:b/>
        </w:rPr>
      </w:pPr>
      <w:r>
        <w:rPr>
          <w:b/>
        </w:rPr>
        <w:t>Case Study Event S</w:t>
      </w:r>
      <w:r w:rsidRPr="003C44CE">
        <w:rPr>
          <w:b/>
        </w:rPr>
        <w:t xml:space="preserve">ummary: </w:t>
      </w:r>
      <w:r w:rsidR="00EC1284">
        <w:t>Large</w:t>
      </w:r>
      <w:r w:rsidR="002D79EA">
        <w:t xml:space="preserve"> fires were burning in </w:t>
      </w:r>
      <w:r w:rsidR="00B359EB">
        <w:t>Colorado and Wyoming</w:t>
      </w:r>
      <w:r w:rsidR="002D79EA">
        <w:t xml:space="preserve">, resulting in localized </w:t>
      </w:r>
      <w:r>
        <w:t xml:space="preserve">Code Yellow (Moderate) </w:t>
      </w:r>
      <w:r w:rsidR="002D79EA">
        <w:t>and</w:t>
      </w:r>
      <w:r>
        <w:t xml:space="preserve"> Code Orange (Unhealthy for Sensitive Groups)</w:t>
      </w:r>
      <w:r w:rsidR="00B359EB">
        <w:t xml:space="preserve"> and isolated Code Red (Unhealthy)</w:t>
      </w:r>
      <w:r w:rsidR="002D79EA" w:rsidRPr="002D79EA">
        <w:t xml:space="preserve"> </w:t>
      </w:r>
      <w:r w:rsidR="002D79EA" w:rsidRPr="00514FEA">
        <w:t>PM</w:t>
      </w:r>
      <w:r w:rsidR="002D79EA" w:rsidRPr="00514FEA">
        <w:rPr>
          <w:vertAlign w:val="subscript"/>
        </w:rPr>
        <w:t>2.5</w:t>
      </w:r>
      <w:r>
        <w:t xml:space="preserve"> conditions.  </w:t>
      </w:r>
      <w:r w:rsidR="00B359EB">
        <w:t xml:space="preserve">Haze combined with smoke from the fires was also widespread across the eastern U.S., resulting in Code Yellow </w:t>
      </w:r>
      <w:r w:rsidR="00B359EB" w:rsidRPr="00514FEA">
        <w:t>PM</w:t>
      </w:r>
      <w:r w:rsidR="00B359EB" w:rsidRPr="00514FEA">
        <w:rPr>
          <w:vertAlign w:val="subscript"/>
        </w:rPr>
        <w:t>2.5</w:t>
      </w:r>
      <w:r w:rsidR="00B359EB">
        <w:t xml:space="preserve"> conditions.</w:t>
      </w:r>
    </w:p>
    <w:p w:rsidR="00943657" w:rsidRDefault="00943657" w:rsidP="008D4A83">
      <w:pPr>
        <w:pStyle w:val="BHNormal"/>
      </w:pPr>
    </w:p>
    <w:p w:rsidR="00D52D44" w:rsidRPr="002C0A65" w:rsidRDefault="001E5476" w:rsidP="008D4A83">
      <w:pPr>
        <w:pStyle w:val="BHNormal"/>
        <w:numPr>
          <w:ilvl w:val="0"/>
          <w:numId w:val="1"/>
        </w:numPr>
        <w:ind w:left="360"/>
      </w:pPr>
      <w:r w:rsidRPr="00E12879">
        <w:rPr>
          <w:b/>
        </w:rPr>
        <w:t>Open the accompanying</w:t>
      </w:r>
      <w:r w:rsidR="00090BF9">
        <w:rPr>
          <w:b/>
        </w:rPr>
        <w:t xml:space="preserve"> “</w:t>
      </w:r>
      <w:r w:rsidR="00B359EB">
        <w:rPr>
          <w:b/>
        </w:rPr>
        <w:t>July 4 2012</w:t>
      </w:r>
      <w:r w:rsidR="008D4A83">
        <w:rPr>
          <w:b/>
        </w:rPr>
        <w:t>_</w:t>
      </w:r>
      <w:r w:rsidR="00B37B8A">
        <w:rPr>
          <w:b/>
        </w:rPr>
        <w:t>AQI_Met</w:t>
      </w:r>
      <w:r w:rsidR="00090BF9">
        <w:rPr>
          <w:b/>
        </w:rPr>
        <w:t>”</w:t>
      </w:r>
      <w:r w:rsidRPr="00E12879">
        <w:rPr>
          <w:b/>
        </w:rPr>
        <w:t xml:space="preserve"> Power Point file</w:t>
      </w:r>
      <w:r w:rsidR="002D79EA">
        <w:rPr>
          <w:b/>
        </w:rPr>
        <w:t xml:space="preserve"> </w:t>
      </w:r>
      <w:r w:rsidR="00E12879" w:rsidRPr="00E12879">
        <w:rPr>
          <w:b/>
          <w:i/>
        </w:rPr>
        <w:t>and activate it in “slide show” mode.</w:t>
      </w:r>
      <w:r w:rsidR="002C0A65">
        <w:rPr>
          <w:b/>
        </w:rPr>
        <w:t xml:space="preserve">  </w:t>
      </w:r>
      <w:r w:rsidR="002C0A65" w:rsidRPr="002C0A65">
        <w:t>The file can be downloaded from the AQPG website (</w:t>
      </w:r>
      <w:hyperlink r:id="rId7" w:history="1">
        <w:r w:rsidR="002C0A65" w:rsidRPr="002C0A65">
          <w:rPr>
            <w:rStyle w:val="Hyperlink"/>
          </w:rPr>
          <w:t>http://alg.umbc.edu/aqpg/</w:t>
        </w:r>
      </w:hyperlink>
      <w:r w:rsidR="00C35868">
        <w:t>).  Review the air quality and meteo</w:t>
      </w:r>
      <w:r w:rsidR="008B71C4">
        <w:t>rological information in the Power Point</w:t>
      </w:r>
      <w:r w:rsidR="00C35868">
        <w:t xml:space="preserve"> file</w:t>
      </w:r>
      <w:r w:rsidR="003C3246">
        <w:t>:</w:t>
      </w:r>
    </w:p>
    <w:p w:rsidR="006070D5" w:rsidRDefault="000B679F" w:rsidP="00C35868">
      <w:pPr>
        <w:pStyle w:val="BHNormal"/>
        <w:numPr>
          <w:ilvl w:val="0"/>
          <w:numId w:val="14"/>
        </w:numPr>
      </w:pPr>
      <w:r>
        <w:rPr>
          <w:b/>
        </w:rPr>
        <w:t xml:space="preserve">24-hour average </w:t>
      </w:r>
      <w:r w:rsidR="001E5476" w:rsidRPr="000B679F">
        <w:rPr>
          <w:b/>
        </w:rPr>
        <w:t>PM</w:t>
      </w:r>
      <w:r w:rsidR="001E5476" w:rsidRPr="000B679F">
        <w:rPr>
          <w:b/>
          <w:vertAlign w:val="subscript"/>
        </w:rPr>
        <w:t>2.5</w:t>
      </w:r>
      <w:r w:rsidR="001E5476" w:rsidRPr="000B679F">
        <w:rPr>
          <w:b/>
        </w:rPr>
        <w:t xml:space="preserve"> AQI values </w:t>
      </w:r>
      <w:r w:rsidR="00CB2FC3">
        <w:rPr>
          <w:b/>
        </w:rPr>
        <w:t>(slide 2</w:t>
      </w:r>
      <w:r w:rsidR="001E5476" w:rsidRPr="000B679F">
        <w:rPr>
          <w:b/>
        </w:rPr>
        <w:t>)</w:t>
      </w:r>
    </w:p>
    <w:p w:rsidR="001E5476" w:rsidRDefault="00D52D44" w:rsidP="00C35868">
      <w:pPr>
        <w:pStyle w:val="BHNormal"/>
        <w:numPr>
          <w:ilvl w:val="0"/>
          <w:numId w:val="14"/>
        </w:numPr>
      </w:pPr>
      <w:r w:rsidRPr="00186AAF">
        <w:rPr>
          <w:b/>
        </w:rPr>
        <w:t xml:space="preserve">Synoptic surface </w:t>
      </w:r>
      <w:r w:rsidR="00E12879">
        <w:rPr>
          <w:b/>
        </w:rPr>
        <w:t>analysi</w:t>
      </w:r>
      <w:r w:rsidR="006070D5" w:rsidRPr="00186AAF">
        <w:rPr>
          <w:b/>
        </w:rPr>
        <w:t>s</w:t>
      </w:r>
      <w:r w:rsidR="00E12879">
        <w:rPr>
          <w:b/>
        </w:rPr>
        <w:t xml:space="preserve"> and radar</w:t>
      </w:r>
      <w:r w:rsidR="006070D5" w:rsidRPr="00186AAF">
        <w:rPr>
          <w:b/>
        </w:rPr>
        <w:t xml:space="preserve"> for </w:t>
      </w:r>
      <w:r w:rsidR="00E12879">
        <w:rPr>
          <w:b/>
        </w:rPr>
        <w:t xml:space="preserve">12-15 UTC </w:t>
      </w:r>
      <w:r w:rsidR="006070D5" w:rsidRPr="00186AAF">
        <w:rPr>
          <w:b/>
        </w:rPr>
        <w:t xml:space="preserve">(slides </w:t>
      </w:r>
      <w:r w:rsidR="00CB2FC3">
        <w:rPr>
          <w:b/>
        </w:rPr>
        <w:t>3-4</w:t>
      </w:r>
      <w:r w:rsidRPr="00186AAF">
        <w:rPr>
          <w:b/>
        </w:rPr>
        <w:t>)</w:t>
      </w:r>
    </w:p>
    <w:p w:rsidR="00D52D44" w:rsidRDefault="00D52D44" w:rsidP="00C35868">
      <w:pPr>
        <w:pStyle w:val="BHNormal"/>
        <w:numPr>
          <w:ilvl w:val="0"/>
          <w:numId w:val="14"/>
        </w:numPr>
      </w:pPr>
      <w:r w:rsidRPr="00186AAF">
        <w:rPr>
          <w:b/>
        </w:rPr>
        <w:t>Terra MODIS true color and aerosol optical depth (AOD</w:t>
      </w:r>
      <w:r w:rsidR="006070D5" w:rsidRPr="00186AAF">
        <w:rPr>
          <w:b/>
        </w:rPr>
        <w:t xml:space="preserve">) images (slides </w:t>
      </w:r>
      <w:r w:rsidR="002D79EA">
        <w:rPr>
          <w:b/>
        </w:rPr>
        <w:t>5-6</w:t>
      </w:r>
      <w:r w:rsidRPr="00186AAF">
        <w:rPr>
          <w:b/>
        </w:rPr>
        <w:t>).</w:t>
      </w:r>
      <w:r w:rsidR="00186AAF">
        <w:t xml:space="preserve">  The Terra satellite has a morning overpass, so these images correspond to observations at approximately 10:30 AM local time.  Note the smoke</w:t>
      </w:r>
      <w:r w:rsidR="007A160D">
        <w:t xml:space="preserve"> plumes</w:t>
      </w:r>
      <w:r w:rsidR="00186AAF">
        <w:t xml:space="preserve"> (grey diffuse feature</w:t>
      </w:r>
      <w:r w:rsidR="007A160D">
        <w:t>s</w:t>
      </w:r>
      <w:r w:rsidR="00A2390C">
        <w:t>)</w:t>
      </w:r>
      <w:r w:rsidR="00E55085">
        <w:t xml:space="preserve"> associated with</w:t>
      </w:r>
      <w:r w:rsidR="00A2390C">
        <w:t xml:space="preserve"> the </w:t>
      </w:r>
      <w:r w:rsidR="00E55085">
        <w:t>fires, which are particularly evident in SD, MN, IA, and WI</w:t>
      </w:r>
      <w:r w:rsidR="00186AAF">
        <w:t>.</w:t>
      </w:r>
      <w:r w:rsidR="007A160D">
        <w:t xml:space="preserve">  If you are having trouble seeing the smoke plumes in the true color image, look at the AOD image (slide 6).</w:t>
      </w:r>
      <w:r w:rsidR="00186AAF">
        <w:t xml:space="preserve">  Areas of high</w:t>
      </w:r>
      <w:r w:rsidR="00A2390C">
        <w:t>er</w:t>
      </w:r>
      <w:r w:rsidR="00186AAF">
        <w:t xml:space="preserve"> AOD </w:t>
      </w:r>
      <w:r w:rsidR="00A2390C">
        <w:t xml:space="preserve">values </w:t>
      </w:r>
      <w:r w:rsidR="00186AAF">
        <w:t>(</w:t>
      </w:r>
      <w:r w:rsidR="00E55085">
        <w:t xml:space="preserve">red, orange, and </w:t>
      </w:r>
      <w:r w:rsidR="00186AAF">
        <w:t xml:space="preserve">yellow </w:t>
      </w:r>
      <w:r w:rsidR="00657754">
        <w:t>colors</w:t>
      </w:r>
      <w:r w:rsidR="00186AAF">
        <w:t>)</w:t>
      </w:r>
      <w:r w:rsidR="00A2390C">
        <w:t xml:space="preserve"> in the image</w:t>
      </w:r>
      <w:r w:rsidR="00186AAF">
        <w:t xml:space="preserve"> correspond to high concentrations of </w:t>
      </w:r>
      <w:r w:rsidR="00186AAF" w:rsidRPr="00514FEA">
        <w:t>PM</w:t>
      </w:r>
      <w:r w:rsidR="00186AAF" w:rsidRPr="00514FEA">
        <w:rPr>
          <w:vertAlign w:val="subscript"/>
        </w:rPr>
        <w:t>2.5</w:t>
      </w:r>
      <w:r w:rsidR="00CC2B35">
        <w:t xml:space="preserve"> from smoke.</w:t>
      </w:r>
      <w:r w:rsidR="00E55085">
        <w:t xml:space="preserve">  Also note the areas of higher AOD associated with haze/smoke in the Mid-Atlantic and Southeast.</w:t>
      </w:r>
    </w:p>
    <w:p w:rsidR="00D50315" w:rsidRDefault="007D37FD" w:rsidP="00D50315">
      <w:pPr>
        <w:pStyle w:val="BHNormal"/>
        <w:numPr>
          <w:ilvl w:val="0"/>
          <w:numId w:val="14"/>
        </w:numPr>
      </w:pPr>
      <w:r w:rsidRPr="007D37FD">
        <w:rPr>
          <w:b/>
        </w:rPr>
        <w:t xml:space="preserve">GOES Aerosol and Smoke Product (GASP) </w:t>
      </w:r>
      <w:r w:rsidR="003C3246">
        <w:rPr>
          <w:b/>
        </w:rPr>
        <w:t>animation</w:t>
      </w:r>
      <w:r w:rsidRPr="007D37FD">
        <w:rPr>
          <w:b/>
        </w:rPr>
        <w:t xml:space="preserve"> (slide </w:t>
      </w:r>
      <w:r w:rsidR="002D79EA">
        <w:rPr>
          <w:b/>
        </w:rPr>
        <w:t>7</w:t>
      </w:r>
      <w:r w:rsidRPr="007D37FD">
        <w:rPr>
          <w:b/>
        </w:rPr>
        <w:t>).</w:t>
      </w:r>
      <w:r>
        <w:t xml:space="preserve">  GASP is AOD from the GOES geostationary satellite.  It is similar to MODIS AOD but has 30 minute temporal resolution, so there are many more observations per day</w:t>
      </w:r>
      <w:r w:rsidR="001B7733">
        <w:t xml:space="preserve">, which can be more useful for </w:t>
      </w:r>
      <w:r w:rsidR="00A2390C">
        <w:t>near real-time analysis</w:t>
      </w:r>
      <w:r>
        <w:t>.  Areas of high AOD correspond</w:t>
      </w:r>
      <w:r w:rsidR="00A2390C">
        <w:t>ing</w:t>
      </w:r>
      <w:r>
        <w:t xml:space="preserve"> </w:t>
      </w:r>
      <w:r w:rsidR="00A2390C">
        <w:t>to smoke from the fires should be evident</w:t>
      </w:r>
      <w:r w:rsidR="004C0450">
        <w:t>, originating</w:t>
      </w:r>
      <w:r w:rsidR="00A2390C">
        <w:t xml:space="preserve"> in </w:t>
      </w:r>
      <w:r w:rsidR="004C0450">
        <w:t>Colorado and Wyoming</w:t>
      </w:r>
      <w:r w:rsidR="00A2390C">
        <w:t xml:space="preserve"> and streaming out to the </w:t>
      </w:r>
      <w:r w:rsidR="00ED18E1">
        <w:t>north</w:t>
      </w:r>
      <w:r w:rsidR="00A2390C">
        <w:t>east</w:t>
      </w:r>
      <w:r>
        <w:t>.</w:t>
      </w:r>
    </w:p>
    <w:p w:rsidR="00297A6E" w:rsidRPr="00653924" w:rsidRDefault="00204F7A" w:rsidP="008D4A83">
      <w:pPr>
        <w:pStyle w:val="BHNormal"/>
        <w:numPr>
          <w:ilvl w:val="0"/>
          <w:numId w:val="1"/>
        </w:numPr>
        <w:ind w:left="360"/>
      </w:pPr>
      <w:r>
        <w:rPr>
          <w:b/>
        </w:rPr>
        <w:lastRenderedPageBreak/>
        <w:t>Simulated GOES-R</w:t>
      </w:r>
      <w:r w:rsidR="00D52D44" w:rsidRPr="00014958">
        <w:rPr>
          <w:b/>
        </w:rPr>
        <w:t xml:space="preserve"> ABI </w:t>
      </w:r>
      <w:r w:rsidR="00653924">
        <w:rPr>
          <w:b/>
        </w:rPr>
        <w:t>aerosol products</w:t>
      </w:r>
      <w:r w:rsidR="00D52D44" w:rsidRPr="00014958">
        <w:rPr>
          <w:b/>
        </w:rPr>
        <w:t>.</w:t>
      </w:r>
      <w:r w:rsidR="00E12879">
        <w:t xml:space="preserve">  </w:t>
      </w:r>
      <w:r>
        <w:t>Simulated</w:t>
      </w:r>
      <w:r w:rsidR="00487388">
        <w:t xml:space="preserve"> ABI </w:t>
      </w:r>
      <w:r w:rsidR="00653924">
        <w:t>products</w:t>
      </w:r>
      <w:r w:rsidR="00487388">
        <w:t xml:space="preserve"> </w:t>
      </w:r>
      <w:r w:rsidR="00014958">
        <w:t xml:space="preserve">are a </w:t>
      </w:r>
      <w:r w:rsidR="00014958" w:rsidRPr="00EF4F11">
        <w:t>representation</w:t>
      </w:r>
      <w:r w:rsidR="00014958">
        <w:t xml:space="preserve"> of what </w:t>
      </w:r>
      <w:r w:rsidR="00653924">
        <w:t>images</w:t>
      </w:r>
      <w:r w:rsidR="00014958">
        <w:t xml:space="preserve"> from the ABI will look like</w:t>
      </w:r>
      <w:r w:rsidR="00EF4F11">
        <w:t xml:space="preserve"> when the GOES-R satellite launches in 2015</w:t>
      </w:r>
      <w:r w:rsidR="00014958">
        <w:t xml:space="preserve">.  </w:t>
      </w:r>
      <w:r w:rsidR="00297A6E" w:rsidRPr="007A3976">
        <w:rPr>
          <w:b/>
          <w:i/>
        </w:rPr>
        <w:t>Since they are generated from model</w:t>
      </w:r>
      <w:r w:rsidR="00653924">
        <w:rPr>
          <w:b/>
          <w:i/>
        </w:rPr>
        <w:t xml:space="preserve"> output</w:t>
      </w:r>
      <w:r w:rsidR="00297A6E" w:rsidRPr="007A3976">
        <w:rPr>
          <w:b/>
          <w:i/>
        </w:rPr>
        <w:t xml:space="preserve">, you should not expect </w:t>
      </w:r>
      <w:r w:rsidR="00591093">
        <w:rPr>
          <w:b/>
          <w:i/>
        </w:rPr>
        <w:t xml:space="preserve">the </w:t>
      </w:r>
      <w:r>
        <w:rPr>
          <w:b/>
          <w:i/>
        </w:rPr>
        <w:t>simulated</w:t>
      </w:r>
      <w:r w:rsidR="00653924">
        <w:rPr>
          <w:b/>
          <w:i/>
        </w:rPr>
        <w:t xml:space="preserve"> images</w:t>
      </w:r>
      <w:r w:rsidR="00591093">
        <w:rPr>
          <w:b/>
          <w:i/>
        </w:rPr>
        <w:t xml:space="preserve"> </w:t>
      </w:r>
      <w:r w:rsidR="00297A6E" w:rsidRPr="007A3976">
        <w:rPr>
          <w:b/>
          <w:i/>
        </w:rPr>
        <w:t xml:space="preserve">to be completely faithful representations of the </w:t>
      </w:r>
      <w:r w:rsidR="000E7202">
        <w:rPr>
          <w:b/>
          <w:i/>
        </w:rPr>
        <w:t>observed</w:t>
      </w:r>
      <w:r w:rsidR="00297A6E" w:rsidRPr="007A3976">
        <w:rPr>
          <w:b/>
          <w:i/>
        </w:rPr>
        <w:t xml:space="preserve"> conditions.</w:t>
      </w:r>
    </w:p>
    <w:p w:rsidR="00653924" w:rsidRDefault="00653924" w:rsidP="00653924">
      <w:pPr>
        <w:pStyle w:val="BHNormal"/>
      </w:pPr>
    </w:p>
    <w:p w:rsidR="00F5531A" w:rsidRDefault="00204F7A" w:rsidP="00653924">
      <w:pPr>
        <w:pStyle w:val="BHNormal"/>
        <w:ind w:left="360"/>
      </w:pPr>
      <w:r>
        <w:t>Go to the special section of the NOAA IDEA website for the GOES-R AQPG demo</w:t>
      </w:r>
      <w:r w:rsidR="00133AB8">
        <w:t xml:space="preserve"> (accessible from AQPG website</w:t>
      </w:r>
      <w:r w:rsidR="00D5127E">
        <w:t xml:space="preserve"> or from slide 8 of the </w:t>
      </w:r>
      <w:r w:rsidR="00D5127E" w:rsidRPr="00D5127E">
        <w:t>“July 4 2012_AQI_Met” Power Point file</w:t>
      </w:r>
      <w:r w:rsidR="00133AB8">
        <w:t>):</w:t>
      </w:r>
      <w:r w:rsidR="00642224">
        <w:t xml:space="preserve"> </w:t>
      </w:r>
      <w:hyperlink r:id="rId8" w:history="1">
        <w:r>
          <w:rPr>
            <w:rStyle w:val="Hyperlink"/>
          </w:rPr>
          <w:t>http://www.star.nesdis.noaa.gov/smcd/spb/aq/aqpg_v3/</w:t>
        </w:r>
      </w:hyperlink>
      <w:r w:rsidR="00D5127E">
        <w:t xml:space="preserve">.  </w:t>
      </w:r>
    </w:p>
    <w:p w:rsidR="00F5531A" w:rsidRDefault="00F5531A" w:rsidP="00653924">
      <w:pPr>
        <w:pStyle w:val="BHNormal"/>
        <w:ind w:left="360"/>
      </w:pPr>
    </w:p>
    <w:p w:rsidR="00653924" w:rsidRDefault="00D5127E" w:rsidP="00653924">
      <w:pPr>
        <w:pStyle w:val="BHNormal"/>
        <w:ind w:left="360"/>
      </w:pPr>
      <w:r>
        <w:t xml:space="preserve">Click on the “GOES-R” tab at the top of the IDEA homepage.  You should see 4 </w:t>
      </w:r>
      <w:r w:rsidR="007F0A36">
        <w:t xml:space="preserve">products: </w:t>
      </w:r>
      <w:r w:rsidR="007F0A36" w:rsidRPr="007037CF">
        <w:rPr>
          <w:i/>
        </w:rPr>
        <w:t>GOES-R Simulated N</w:t>
      </w:r>
      <w:r w:rsidR="006351EF" w:rsidRPr="007037CF">
        <w:rPr>
          <w:i/>
        </w:rPr>
        <w:t>atural Color and Aerosol Images</w:t>
      </w:r>
      <w:r w:rsidR="007F0A36">
        <w:t xml:space="preserve">, </w:t>
      </w:r>
      <w:r w:rsidR="007F0A36" w:rsidRPr="007037CF">
        <w:rPr>
          <w:i/>
        </w:rPr>
        <w:t>GOES-R Simulated 3-Hour Composite AOD</w:t>
      </w:r>
      <w:r w:rsidR="007F0A36">
        <w:t xml:space="preserve">, </w:t>
      </w:r>
      <w:r w:rsidR="007F0A36" w:rsidRPr="007037CF">
        <w:rPr>
          <w:i/>
        </w:rPr>
        <w:t>48-Hour Aerosol Foreword Trajectory with Model Winds and Precipitation</w:t>
      </w:r>
      <w:r w:rsidR="007F0A36">
        <w:t xml:space="preserve">, and </w:t>
      </w:r>
      <w:r w:rsidR="007F0A36" w:rsidRPr="007037CF">
        <w:rPr>
          <w:i/>
        </w:rPr>
        <w:t>PM</w:t>
      </w:r>
      <w:r w:rsidR="007F0A36" w:rsidRPr="007037CF">
        <w:rPr>
          <w:i/>
          <w:vertAlign w:val="subscript"/>
        </w:rPr>
        <w:t>2.5</w:t>
      </w:r>
      <w:r w:rsidR="007F0A36" w:rsidRPr="007037CF">
        <w:rPr>
          <w:i/>
        </w:rPr>
        <w:t xml:space="preserve"> Estimates and Suspended Matter</w:t>
      </w:r>
      <w:r w:rsidR="007F0A36">
        <w:t>.</w:t>
      </w:r>
    </w:p>
    <w:p w:rsidR="00B57573" w:rsidRDefault="00B57573" w:rsidP="00653924">
      <w:pPr>
        <w:pStyle w:val="BHNormal"/>
        <w:ind w:left="360"/>
      </w:pPr>
    </w:p>
    <w:p w:rsidR="001D4369" w:rsidRDefault="00510638" w:rsidP="00D36A01">
      <w:pPr>
        <w:pStyle w:val="BHNormal"/>
        <w:ind w:left="360"/>
      </w:pPr>
      <w:proofErr w:type="gramStart"/>
      <w:r>
        <w:rPr>
          <w:b/>
        </w:rPr>
        <w:t>2a.</w:t>
      </w:r>
      <w:r w:rsidR="007909C5">
        <w:rPr>
          <w:b/>
        </w:rPr>
        <w:tab/>
      </w:r>
      <w:r w:rsidR="00F5531A">
        <w:rPr>
          <w:b/>
        </w:rPr>
        <w:t>GOES-R Simulated N</w:t>
      </w:r>
      <w:r w:rsidR="006351EF">
        <w:rPr>
          <w:b/>
        </w:rPr>
        <w:t>atural Color and Aerosol Images</w:t>
      </w:r>
      <w:r w:rsidR="00B57573" w:rsidRPr="00B57573">
        <w:rPr>
          <w:b/>
        </w:rPr>
        <w:t>.</w:t>
      </w:r>
      <w:proofErr w:type="gramEnd"/>
      <w:r w:rsidR="00B57573">
        <w:t xml:space="preserve">  </w:t>
      </w:r>
      <w:r w:rsidR="00137C49">
        <w:t>On the IDEA home page</w:t>
      </w:r>
      <w:r w:rsidR="009E5CBE">
        <w:t xml:space="preserve"> (GOES-R tab)</w:t>
      </w:r>
      <w:r w:rsidR="00137C49">
        <w:t>, c</w:t>
      </w:r>
      <w:r w:rsidR="00B57573">
        <w:t xml:space="preserve">lick on the </w:t>
      </w:r>
      <w:r w:rsidR="00F5531A">
        <w:t>upper left-</w:t>
      </w:r>
      <w:r w:rsidR="003E56F9">
        <w:t>side</w:t>
      </w:r>
      <w:r w:rsidR="00F5531A">
        <w:t xml:space="preserve"> image to access the GOES-R simulated natural color and aerosol imager</w:t>
      </w:r>
      <w:r w:rsidR="00FB0A27">
        <w:t>y</w:t>
      </w:r>
      <w:r w:rsidR="00B57573">
        <w:t>.</w:t>
      </w:r>
      <w:r w:rsidR="00137C49">
        <w:t xml:space="preserve">  Explore the data and visualization options i</w:t>
      </w:r>
      <w:r w:rsidR="00337FAF">
        <w:t>n the toolbar on the right-</w:t>
      </w:r>
      <w:r w:rsidR="00137C49">
        <w:t>side of the image</w:t>
      </w:r>
      <w:r w:rsidR="000A1337">
        <w:t>s:</w:t>
      </w:r>
    </w:p>
    <w:p w:rsidR="001D4369" w:rsidRDefault="00F83ADA" w:rsidP="00F61BB7">
      <w:pPr>
        <w:pStyle w:val="BHNormal"/>
        <w:numPr>
          <w:ilvl w:val="0"/>
          <w:numId w:val="13"/>
        </w:numPr>
      </w:pPr>
      <w:r>
        <w:t xml:space="preserve">The default </w:t>
      </w:r>
      <w:r w:rsidR="00C505DC">
        <w:t>images</w:t>
      </w:r>
      <w:r>
        <w:t xml:space="preserve"> are </w:t>
      </w:r>
      <w:r w:rsidRPr="00C85882">
        <w:rPr>
          <w:b/>
        </w:rPr>
        <w:t xml:space="preserve">NCI </w:t>
      </w:r>
      <w:r w:rsidR="00C85882">
        <w:rPr>
          <w:b/>
        </w:rPr>
        <w:t>&amp;</w:t>
      </w:r>
      <w:r w:rsidRPr="00C85882">
        <w:rPr>
          <w:b/>
        </w:rPr>
        <w:t xml:space="preserve"> AOD</w:t>
      </w:r>
      <w:r>
        <w:t xml:space="preserve">.  </w:t>
      </w:r>
      <w:r w:rsidR="001D4369">
        <w:t xml:space="preserve">Experiment with stopping </w:t>
      </w:r>
      <w:r w:rsidR="00337FAF">
        <w:t xml:space="preserve">and starting </w:t>
      </w:r>
      <w:r w:rsidR="001D4369">
        <w:t xml:space="preserve">the </w:t>
      </w:r>
      <w:r w:rsidR="001D4369" w:rsidRPr="00E00D6E">
        <w:rPr>
          <w:b/>
        </w:rPr>
        <w:t>animation</w:t>
      </w:r>
      <w:r w:rsidR="001D4369">
        <w:t xml:space="preserve"> and controlling the animation speed with the controls </w:t>
      </w:r>
      <w:r>
        <w:t>in the toolbar</w:t>
      </w:r>
      <w:r w:rsidR="001D4369">
        <w:t>.</w:t>
      </w:r>
      <w:r>
        <w:t xml:space="preserve">  </w:t>
      </w:r>
    </w:p>
    <w:p w:rsidR="00BB77B8" w:rsidRDefault="00BB77B8" w:rsidP="00F61BB7">
      <w:pPr>
        <w:pStyle w:val="BHNormal"/>
        <w:numPr>
          <w:ilvl w:val="0"/>
          <w:numId w:val="13"/>
        </w:numPr>
      </w:pPr>
      <w:r>
        <w:t xml:space="preserve">Adjust the </w:t>
      </w:r>
      <w:r w:rsidRPr="00BB77B8">
        <w:rPr>
          <w:b/>
        </w:rPr>
        <w:t>NCI opacity</w:t>
      </w:r>
      <w:r>
        <w:t xml:space="preserve"> and the </w:t>
      </w:r>
      <w:r w:rsidRPr="00BB77B8">
        <w:rPr>
          <w:b/>
        </w:rPr>
        <w:t>AOD opacity</w:t>
      </w:r>
      <w:r>
        <w:t xml:space="preserve"> slider bars to highlight the natural color and aerosol images.  Review the animated loops of NCI and AOD images.</w:t>
      </w:r>
    </w:p>
    <w:p w:rsidR="00BB77B8" w:rsidRDefault="00BB77B8" w:rsidP="00BB77B8">
      <w:pPr>
        <w:pStyle w:val="BHNormal"/>
        <w:numPr>
          <w:ilvl w:val="0"/>
          <w:numId w:val="13"/>
        </w:numPr>
      </w:pPr>
      <w:r>
        <w:t xml:space="preserve">Toggle </w:t>
      </w:r>
      <w:r w:rsidRPr="00E00D6E">
        <w:rPr>
          <w:b/>
        </w:rPr>
        <w:t>AOD contour</w:t>
      </w:r>
      <w:r w:rsidRPr="00BB77B8">
        <w:rPr>
          <w:b/>
        </w:rPr>
        <w:t>s</w:t>
      </w:r>
      <w:r>
        <w:t xml:space="preserve"> using the button in the toolbar.  Contours of AOD values of 0.4 and 0.7 are provided to help focus on areas that roughly correspond to Moderate (Code Yellow) and USG (Code Orange) </w:t>
      </w:r>
      <w:r w:rsidRPr="00514FEA">
        <w:t>PM</w:t>
      </w:r>
      <w:r w:rsidRPr="00514FEA">
        <w:rPr>
          <w:vertAlign w:val="subscript"/>
        </w:rPr>
        <w:t>2.5</w:t>
      </w:r>
      <w:r>
        <w:t xml:space="preserve"> air quality.  This feature is not as </w:t>
      </w:r>
      <w:r w:rsidR="00C505DC">
        <w:t>useful</w:t>
      </w:r>
      <w:r>
        <w:t xml:space="preserve"> for wildfires, which have high AOD values; the contours are more effective for dust or haze events.</w:t>
      </w:r>
    </w:p>
    <w:p w:rsidR="00BB77B8" w:rsidRDefault="00BB77B8" w:rsidP="00F61BB7">
      <w:pPr>
        <w:pStyle w:val="BHNormal"/>
        <w:numPr>
          <w:ilvl w:val="0"/>
          <w:numId w:val="13"/>
        </w:numPr>
      </w:pPr>
      <w:r>
        <w:t xml:space="preserve">Toggle </w:t>
      </w:r>
      <w:r w:rsidRPr="00BB77B8">
        <w:rPr>
          <w:b/>
        </w:rPr>
        <w:t>fire hotspots</w:t>
      </w:r>
      <w:r>
        <w:t xml:space="preserve"> using the button in the toolbar.  The</w:t>
      </w:r>
      <w:r w:rsidRPr="00BB77B8">
        <w:t xml:space="preserve"> overlay of fire hotspots is provided by the</w:t>
      </w:r>
      <w:r>
        <w:t xml:space="preserve"> NOAA</w:t>
      </w:r>
      <w:r w:rsidRPr="00BB77B8">
        <w:t xml:space="preserve"> GOES Wildfire Automated Biomass Burning Algorithm (WF-ABBA).  </w:t>
      </w:r>
    </w:p>
    <w:p w:rsidR="00795AB8" w:rsidRDefault="00795AB8" w:rsidP="00795AB8">
      <w:pPr>
        <w:pStyle w:val="BHNormal"/>
        <w:numPr>
          <w:ilvl w:val="0"/>
          <w:numId w:val="13"/>
        </w:numPr>
      </w:pPr>
      <w:r>
        <w:t xml:space="preserve">Toggle </w:t>
      </w:r>
      <w:r w:rsidRPr="00E00D6E">
        <w:rPr>
          <w:b/>
        </w:rPr>
        <w:t xml:space="preserve">county </w:t>
      </w:r>
      <w:r w:rsidRPr="001432C8">
        <w:t>boundaries</w:t>
      </w:r>
      <w:r>
        <w:t xml:space="preserve"> using the button in the toolbar</w:t>
      </w:r>
      <w:r w:rsidR="00337FAF">
        <w:t>.</w:t>
      </w:r>
    </w:p>
    <w:p w:rsidR="001D4369" w:rsidRDefault="001432C8" w:rsidP="001432C8">
      <w:pPr>
        <w:pStyle w:val="BHNormal"/>
        <w:numPr>
          <w:ilvl w:val="0"/>
          <w:numId w:val="13"/>
        </w:numPr>
      </w:pPr>
      <w:r>
        <w:t>E</w:t>
      </w:r>
      <w:r w:rsidR="00F427E0">
        <w:t>xperiment with</w:t>
      </w:r>
      <w:r w:rsidR="00E00D6E">
        <w:t xml:space="preserve"> the </w:t>
      </w:r>
      <w:r w:rsidR="00E00D6E" w:rsidRPr="001432C8">
        <w:rPr>
          <w:b/>
        </w:rPr>
        <w:t>zoom</w:t>
      </w:r>
      <w:r w:rsidR="001D4369">
        <w:t xml:space="preserve"> feature</w:t>
      </w:r>
      <w:r>
        <w:t xml:space="preserve"> using the controls on the left</w:t>
      </w:r>
      <w:r w:rsidR="00337FAF">
        <w:t>-</w:t>
      </w:r>
      <w:r>
        <w:t>side of the image.  Or double c</w:t>
      </w:r>
      <w:r w:rsidR="001D4369">
        <w:t xml:space="preserve">lick on </w:t>
      </w:r>
      <w:r w:rsidR="00F427E0">
        <w:t>an</w:t>
      </w:r>
      <w:r w:rsidR="001D4369">
        <w:t xml:space="preserve"> area of interest </w:t>
      </w:r>
      <w:r w:rsidR="00F427E0">
        <w:t>i</w:t>
      </w:r>
      <w:r w:rsidR="001D4369">
        <w:t xml:space="preserve">n the image to zoom in.  Additional clicking on the image will zoom in further.  </w:t>
      </w:r>
    </w:p>
    <w:p w:rsidR="00337FAF" w:rsidRDefault="00337FAF" w:rsidP="001432C8">
      <w:pPr>
        <w:pStyle w:val="BHNormal"/>
        <w:numPr>
          <w:ilvl w:val="0"/>
          <w:numId w:val="13"/>
        </w:numPr>
      </w:pPr>
      <w:r>
        <w:t xml:space="preserve">Experiment with the different </w:t>
      </w:r>
      <w:r w:rsidRPr="00337FAF">
        <w:rPr>
          <w:b/>
        </w:rPr>
        <w:t>backgrounds</w:t>
      </w:r>
      <w:r>
        <w:t xml:space="preserve"> for the imagery by clicking on the </w:t>
      </w:r>
      <w:r w:rsidRPr="00337FAF">
        <w:rPr>
          <w:b/>
        </w:rPr>
        <w:t>labels</w:t>
      </w:r>
      <w:r>
        <w:t xml:space="preserve">, </w:t>
      </w:r>
      <w:r w:rsidRPr="00337FAF">
        <w:rPr>
          <w:b/>
        </w:rPr>
        <w:t>map</w:t>
      </w:r>
      <w:r>
        <w:t xml:space="preserve">, and </w:t>
      </w:r>
      <w:r w:rsidRPr="00337FAF">
        <w:rPr>
          <w:b/>
        </w:rPr>
        <w:t>black</w:t>
      </w:r>
      <w:r>
        <w:t xml:space="preserve"> buttons at the top right-side of the imagery.</w:t>
      </w:r>
    </w:p>
    <w:p w:rsidR="00F83ADA" w:rsidRDefault="00F83ADA" w:rsidP="00F83ADA">
      <w:pPr>
        <w:pStyle w:val="BHNormal"/>
        <w:numPr>
          <w:ilvl w:val="0"/>
          <w:numId w:val="13"/>
        </w:numPr>
      </w:pPr>
      <w:r w:rsidRPr="00137C49">
        <w:rPr>
          <w:b/>
        </w:rPr>
        <w:t xml:space="preserve">Plot Select. </w:t>
      </w:r>
      <w:r>
        <w:t xml:space="preserve"> Click on the box for </w:t>
      </w:r>
      <w:r w:rsidRPr="00337FAF">
        <w:rPr>
          <w:b/>
        </w:rPr>
        <w:t>Aerosol Type</w:t>
      </w:r>
      <w:r w:rsidR="00337FAF">
        <w:t xml:space="preserve"> in the toolbar to see the simulated daily aerosol type (dust, mixed aerosol, urban, or smoke).</w:t>
      </w:r>
    </w:p>
    <w:p w:rsidR="00F83ADA" w:rsidRDefault="005C2A4A" w:rsidP="00F61BB7">
      <w:pPr>
        <w:pStyle w:val="BHNormal"/>
        <w:numPr>
          <w:ilvl w:val="0"/>
          <w:numId w:val="13"/>
        </w:numPr>
      </w:pPr>
      <w:r>
        <w:t xml:space="preserve">The NCI, AOD, and Aerosol Type imagery are available in </w:t>
      </w:r>
      <w:r w:rsidRPr="00C505DC">
        <w:rPr>
          <w:b/>
        </w:rPr>
        <w:t>KML format</w:t>
      </w:r>
      <w:r>
        <w:t xml:space="preserve"> for visualization in </w:t>
      </w:r>
      <w:r w:rsidRPr="00C505DC">
        <w:rPr>
          <w:b/>
        </w:rPr>
        <w:t>Google Earth</w:t>
      </w:r>
      <w:r>
        <w:t>.  If you have Google Earth (or other KML-compatible virtual globe software) on your computer, click on the links at the bottom of the toolbar to download the KML files.</w:t>
      </w:r>
    </w:p>
    <w:p w:rsidR="00F61BB7" w:rsidRDefault="00C04265" w:rsidP="00C04265">
      <w:pPr>
        <w:pStyle w:val="BHNormal"/>
        <w:numPr>
          <w:ilvl w:val="0"/>
          <w:numId w:val="13"/>
        </w:numPr>
      </w:pPr>
      <w:r>
        <w:t xml:space="preserve">Click the </w:t>
      </w:r>
      <w:r w:rsidRPr="00C04265">
        <w:rPr>
          <w:b/>
        </w:rPr>
        <w:t>IDEA logo with the light</w:t>
      </w:r>
      <w:r>
        <w:rPr>
          <w:b/>
        </w:rPr>
        <w:t xml:space="preserve"> </w:t>
      </w:r>
      <w:r w:rsidRPr="00C04265">
        <w:rPr>
          <w:b/>
        </w:rPr>
        <w:t>bulb</w:t>
      </w:r>
      <w:r>
        <w:t xml:space="preserve"> at the top left-side of the page to go back to the</w:t>
      </w:r>
      <w:r w:rsidR="003E6224">
        <w:t xml:space="preserve"> IDEA</w:t>
      </w:r>
      <w:r>
        <w:t xml:space="preserve"> home page.</w:t>
      </w:r>
    </w:p>
    <w:p w:rsidR="00D36A01" w:rsidRDefault="00D36A01" w:rsidP="00D36A01">
      <w:pPr>
        <w:pStyle w:val="BHNormal"/>
        <w:ind w:left="450"/>
      </w:pPr>
    </w:p>
    <w:p w:rsidR="002803A2" w:rsidRDefault="007909C5" w:rsidP="00D36A01">
      <w:pPr>
        <w:pStyle w:val="BHNormal"/>
        <w:ind w:left="360"/>
      </w:pPr>
      <w:proofErr w:type="gramStart"/>
      <w:r>
        <w:rPr>
          <w:b/>
        </w:rPr>
        <w:lastRenderedPageBreak/>
        <w:t>2b.</w:t>
      </w:r>
      <w:r>
        <w:rPr>
          <w:b/>
        </w:rPr>
        <w:tab/>
      </w:r>
      <w:r w:rsidR="00C95D52">
        <w:rPr>
          <w:b/>
        </w:rPr>
        <w:t>GOES-R Simulated 3-Hour Composite AOD</w:t>
      </w:r>
      <w:r w:rsidR="00812467" w:rsidRPr="00B57573">
        <w:rPr>
          <w:b/>
        </w:rPr>
        <w:t>.</w:t>
      </w:r>
      <w:proofErr w:type="gramEnd"/>
      <w:r w:rsidR="00812467">
        <w:t xml:space="preserve">  </w:t>
      </w:r>
      <w:r w:rsidR="003E56F9">
        <w:t>On the IDEA home page</w:t>
      </w:r>
      <w:r w:rsidR="004809FE">
        <w:t xml:space="preserve"> (GOES-R tab)</w:t>
      </w:r>
      <w:r w:rsidR="003E56F9">
        <w:t xml:space="preserve">, click on the lower left-side image to access the GOES-R simulated 3-hour composites.  </w:t>
      </w:r>
    </w:p>
    <w:p w:rsidR="00200E15" w:rsidRDefault="00200E15" w:rsidP="00200E15">
      <w:pPr>
        <w:pStyle w:val="BHNormal"/>
        <w:numPr>
          <w:ilvl w:val="0"/>
          <w:numId w:val="15"/>
        </w:numPr>
      </w:pPr>
      <w:r>
        <w:t xml:space="preserve">Composite AOD images are available at 14:00, 17:00, 20:00, and 23:00 UTC.  </w:t>
      </w:r>
    </w:p>
    <w:p w:rsidR="00200E15" w:rsidRDefault="00200E15" w:rsidP="00200E15">
      <w:pPr>
        <w:pStyle w:val="BHNormal"/>
        <w:numPr>
          <w:ilvl w:val="0"/>
          <w:numId w:val="15"/>
        </w:numPr>
      </w:pPr>
      <w:r>
        <w:t>Composites are useful for visualizing changes in AOD in locations where AOD may be periodically missing due to interference from clouds or bright surfaces.</w:t>
      </w:r>
    </w:p>
    <w:p w:rsidR="002803A2" w:rsidRDefault="00C50B84" w:rsidP="002803A2">
      <w:pPr>
        <w:pStyle w:val="BHNormal"/>
        <w:numPr>
          <w:ilvl w:val="0"/>
          <w:numId w:val="13"/>
        </w:numPr>
      </w:pPr>
      <w:r>
        <w:t>E</w:t>
      </w:r>
      <w:r w:rsidR="002803A2">
        <w:t>xperiment with the</w:t>
      </w:r>
      <w:r w:rsidR="00E00D6E">
        <w:t xml:space="preserve"> </w:t>
      </w:r>
      <w:r w:rsidR="00200E15" w:rsidRPr="00200E15">
        <w:rPr>
          <w:b/>
        </w:rPr>
        <w:t>animation</w:t>
      </w:r>
      <w:r w:rsidR="00200E15">
        <w:t xml:space="preserve">, </w:t>
      </w:r>
      <w:r w:rsidR="00200E15" w:rsidRPr="00200E15">
        <w:rPr>
          <w:b/>
        </w:rPr>
        <w:t>AOD opacity</w:t>
      </w:r>
      <w:r w:rsidR="00200E15">
        <w:t xml:space="preserve">, </w:t>
      </w:r>
      <w:proofErr w:type="gramStart"/>
      <w:r w:rsidR="00D22767" w:rsidRPr="00D22767">
        <w:rPr>
          <w:b/>
        </w:rPr>
        <w:t>toggle</w:t>
      </w:r>
      <w:proofErr w:type="gramEnd"/>
      <w:r w:rsidR="00D22767">
        <w:t xml:space="preserve"> </w:t>
      </w:r>
      <w:r w:rsidR="00200E15" w:rsidRPr="00200E15">
        <w:rPr>
          <w:b/>
        </w:rPr>
        <w:t>fire hotspots</w:t>
      </w:r>
      <w:r w:rsidR="00200E15">
        <w:t xml:space="preserve">, </w:t>
      </w:r>
      <w:r w:rsidR="00D22767" w:rsidRPr="00D22767">
        <w:rPr>
          <w:b/>
        </w:rPr>
        <w:t>toggle</w:t>
      </w:r>
      <w:r w:rsidR="00D22767">
        <w:t xml:space="preserve"> </w:t>
      </w:r>
      <w:r w:rsidR="00200E15" w:rsidRPr="00200E15">
        <w:rPr>
          <w:b/>
        </w:rPr>
        <w:t>county boundaries</w:t>
      </w:r>
      <w:r w:rsidR="00C04265" w:rsidRPr="00C04265">
        <w:t>,</w:t>
      </w:r>
      <w:r w:rsidR="00C04265">
        <w:rPr>
          <w:b/>
        </w:rPr>
        <w:t xml:space="preserve"> zoom</w:t>
      </w:r>
      <w:r w:rsidR="00C04265" w:rsidRPr="00C04265">
        <w:t>, and</w:t>
      </w:r>
      <w:r w:rsidR="00C04265">
        <w:rPr>
          <w:b/>
        </w:rPr>
        <w:t xml:space="preserve"> background</w:t>
      </w:r>
      <w:r w:rsidR="002803A2">
        <w:t xml:space="preserve"> features.</w:t>
      </w:r>
    </w:p>
    <w:p w:rsidR="00C04265" w:rsidRDefault="00C04265" w:rsidP="00C04265">
      <w:pPr>
        <w:pStyle w:val="BHNormal"/>
        <w:numPr>
          <w:ilvl w:val="0"/>
          <w:numId w:val="13"/>
        </w:numPr>
      </w:pPr>
      <w:r>
        <w:t xml:space="preserve">Click the </w:t>
      </w:r>
      <w:r w:rsidRPr="00C04265">
        <w:rPr>
          <w:b/>
        </w:rPr>
        <w:t>IDEA logo with the light</w:t>
      </w:r>
      <w:r>
        <w:rPr>
          <w:b/>
        </w:rPr>
        <w:t xml:space="preserve"> </w:t>
      </w:r>
      <w:r w:rsidRPr="00C04265">
        <w:rPr>
          <w:b/>
        </w:rPr>
        <w:t>bulb</w:t>
      </w:r>
      <w:r>
        <w:t xml:space="preserve"> at the top left-side of the page to go back to the</w:t>
      </w:r>
      <w:r w:rsidR="003E6224">
        <w:t xml:space="preserve"> IDEA</w:t>
      </w:r>
      <w:r>
        <w:t xml:space="preserve"> home page.</w:t>
      </w:r>
    </w:p>
    <w:p w:rsidR="002803A2" w:rsidRDefault="002803A2" w:rsidP="002803A2">
      <w:pPr>
        <w:pStyle w:val="BHNormal"/>
        <w:ind w:left="90"/>
      </w:pPr>
    </w:p>
    <w:p w:rsidR="002803A2" w:rsidRPr="00C04265" w:rsidRDefault="007909C5" w:rsidP="00D36A01">
      <w:pPr>
        <w:pStyle w:val="BHNormal"/>
        <w:ind w:left="360"/>
      </w:pPr>
      <w:proofErr w:type="gramStart"/>
      <w:r>
        <w:rPr>
          <w:b/>
        </w:rPr>
        <w:t>2c.</w:t>
      </w:r>
      <w:r>
        <w:rPr>
          <w:b/>
        </w:rPr>
        <w:tab/>
      </w:r>
      <w:r w:rsidR="00C04265">
        <w:rPr>
          <w:b/>
        </w:rPr>
        <w:t>48-Hour Aerosol Forward Trajectory</w:t>
      </w:r>
      <w:r w:rsidR="00E76C75" w:rsidRPr="00B57573">
        <w:rPr>
          <w:b/>
        </w:rPr>
        <w:t>.</w:t>
      </w:r>
      <w:proofErr w:type="gramEnd"/>
      <w:r w:rsidR="00E76C75">
        <w:rPr>
          <w:b/>
        </w:rPr>
        <w:t xml:space="preserve">  </w:t>
      </w:r>
      <w:r w:rsidR="00C04265" w:rsidRPr="00C04265">
        <w:t>On the I</w:t>
      </w:r>
      <w:r w:rsidR="00C04265">
        <w:t>DEA home page</w:t>
      </w:r>
      <w:r w:rsidR="004809FE">
        <w:t xml:space="preserve"> (GOES-R tab)</w:t>
      </w:r>
      <w:r w:rsidR="00C04265">
        <w:t>, click on the upper right-side image to access the 48-hour aerosol forward trajectory based on the simulated GOES-R AOD.</w:t>
      </w:r>
    </w:p>
    <w:p w:rsidR="00C04265" w:rsidRDefault="00C04265" w:rsidP="00C04265">
      <w:pPr>
        <w:pStyle w:val="BHNormal"/>
        <w:numPr>
          <w:ilvl w:val="0"/>
          <w:numId w:val="13"/>
        </w:numPr>
      </w:pPr>
      <w:r>
        <w:t>This product is an animated aerosol forward trajectory, forecast 48 hours into the future, in 3 hour increments.</w:t>
      </w:r>
    </w:p>
    <w:p w:rsidR="000165A1" w:rsidRDefault="00C04265" w:rsidP="00C04265">
      <w:pPr>
        <w:pStyle w:val="BHNormal"/>
        <w:numPr>
          <w:ilvl w:val="0"/>
          <w:numId w:val="13"/>
        </w:numPr>
      </w:pPr>
      <w:r>
        <w:t xml:space="preserve">The trajectories </w:t>
      </w:r>
      <w:r w:rsidR="00F1314F">
        <w:t>were</w:t>
      </w:r>
      <w:r>
        <w:t xml:space="preserve"> initialized at 15:00 UTC on July 4 for areas of high simulated ABI AOD (AOD &gt; 0.4).</w:t>
      </w:r>
      <w:r w:rsidR="000165A1">
        <w:t xml:space="preserve">  The air parcel trajectories </w:t>
      </w:r>
      <w:r w:rsidR="00F1314F">
        <w:t>were</w:t>
      </w:r>
      <w:r w:rsidR="000165A1">
        <w:t xml:space="preserve"> run using 12:00 UTC NOAA NCEP NAM (North American </w:t>
      </w:r>
      <w:proofErr w:type="spellStart"/>
      <w:r w:rsidR="000165A1">
        <w:t>Mesoscale</w:t>
      </w:r>
      <w:proofErr w:type="spellEnd"/>
      <w:r w:rsidR="000165A1">
        <w:t xml:space="preserve"> Model) forecast data.</w:t>
      </w:r>
    </w:p>
    <w:p w:rsidR="00C04265" w:rsidRDefault="00C04265" w:rsidP="000165A1">
      <w:pPr>
        <w:pStyle w:val="BHNormal"/>
        <w:numPr>
          <w:ilvl w:val="0"/>
          <w:numId w:val="13"/>
        </w:numPr>
      </w:pPr>
      <w:r w:rsidRPr="00156B6D">
        <w:t xml:space="preserve">The trajectories </w:t>
      </w:r>
      <w:r w:rsidR="00F1314F">
        <w:t>were</w:t>
      </w:r>
      <w:r w:rsidRPr="00156B6D">
        <w:t xml:space="preserve"> initialized at 50</w:t>
      </w:r>
      <w:r>
        <w:t xml:space="preserve"> </w:t>
      </w:r>
      <w:proofErr w:type="spellStart"/>
      <w:r w:rsidRPr="00156B6D">
        <w:t>mb</w:t>
      </w:r>
      <w:proofErr w:type="spellEnd"/>
      <w:r w:rsidRPr="00156B6D">
        <w:t>, 100</w:t>
      </w:r>
      <w:r>
        <w:t xml:space="preserve"> </w:t>
      </w:r>
      <w:proofErr w:type="spellStart"/>
      <w:r w:rsidRPr="00156B6D">
        <w:t>mb</w:t>
      </w:r>
      <w:proofErr w:type="spellEnd"/>
      <w:r w:rsidRPr="00156B6D">
        <w:t>, 150</w:t>
      </w:r>
      <w:r>
        <w:t xml:space="preserve"> </w:t>
      </w:r>
      <w:proofErr w:type="spellStart"/>
      <w:r w:rsidRPr="00156B6D">
        <w:t>mb</w:t>
      </w:r>
      <w:proofErr w:type="spellEnd"/>
      <w:r w:rsidRPr="00156B6D">
        <w:t xml:space="preserve">, and 200 </w:t>
      </w:r>
      <w:proofErr w:type="spellStart"/>
      <w:r w:rsidRPr="00156B6D">
        <w:t>mb</w:t>
      </w:r>
      <w:proofErr w:type="spellEnd"/>
      <w:r w:rsidRPr="00156B6D">
        <w:t xml:space="preserve"> above surface level, with a maximum number of 100 trajectories per swath.</w:t>
      </w:r>
      <w:r>
        <w:t xml:space="preserve">  The pressure levels of the trajectories are plotted in </w:t>
      </w:r>
      <w:proofErr w:type="spellStart"/>
      <w:r>
        <w:t>mb</w:t>
      </w:r>
      <w:proofErr w:type="spellEnd"/>
      <w:r>
        <w:t xml:space="preserve"> and colored with a magenta-white scale (shown in the color bar at the bottom right of the image).  </w:t>
      </w:r>
    </w:p>
    <w:p w:rsidR="00C04265" w:rsidRDefault="00C04265" w:rsidP="00C04265">
      <w:pPr>
        <w:pStyle w:val="BHNormal"/>
        <w:numPr>
          <w:ilvl w:val="0"/>
          <w:numId w:val="13"/>
        </w:numPr>
      </w:pPr>
      <w:r>
        <w:t xml:space="preserve">850 </w:t>
      </w:r>
      <w:proofErr w:type="spellStart"/>
      <w:r>
        <w:t>mb</w:t>
      </w:r>
      <w:proofErr w:type="spellEnd"/>
      <w:r>
        <w:t xml:space="preserve"> wind field vectors are plotted to show win</w:t>
      </w:r>
      <w:r w:rsidR="0047485D">
        <w:t>d direction/speed,</w:t>
      </w:r>
      <w:r>
        <w:t xml:space="preserve"> and the locations of 3 hour accumulated precipitation are plotted in yellow</w:t>
      </w:r>
      <w:r w:rsidRPr="00156B6D">
        <w:t>.</w:t>
      </w:r>
    </w:p>
    <w:p w:rsidR="00486938" w:rsidRDefault="00C04265" w:rsidP="00486938">
      <w:pPr>
        <w:pStyle w:val="BHNormal"/>
        <w:numPr>
          <w:ilvl w:val="0"/>
          <w:numId w:val="13"/>
        </w:numPr>
      </w:pPr>
      <w:r>
        <w:t>E</w:t>
      </w:r>
      <w:r w:rsidR="00E00D6E">
        <w:t xml:space="preserve">xperiment with the </w:t>
      </w:r>
      <w:r w:rsidRPr="00C04265">
        <w:rPr>
          <w:b/>
        </w:rPr>
        <w:t>animation</w:t>
      </w:r>
      <w:r>
        <w:t xml:space="preserve">, </w:t>
      </w:r>
      <w:r w:rsidRPr="00C04265">
        <w:rPr>
          <w:b/>
        </w:rPr>
        <w:t>zoom</w:t>
      </w:r>
      <w:r>
        <w:t xml:space="preserve">, and </w:t>
      </w:r>
      <w:r w:rsidRPr="00C04265">
        <w:rPr>
          <w:b/>
        </w:rPr>
        <w:t>background</w:t>
      </w:r>
      <w:r w:rsidR="00486938">
        <w:t xml:space="preserve"> features.</w:t>
      </w:r>
    </w:p>
    <w:p w:rsidR="00C04265" w:rsidRDefault="00C04265" w:rsidP="00C04265">
      <w:pPr>
        <w:pStyle w:val="BHNormal"/>
        <w:numPr>
          <w:ilvl w:val="0"/>
          <w:numId w:val="13"/>
        </w:numPr>
      </w:pPr>
      <w:r>
        <w:t xml:space="preserve">Click the </w:t>
      </w:r>
      <w:r w:rsidRPr="00C04265">
        <w:rPr>
          <w:b/>
        </w:rPr>
        <w:t>IDEA logo with the light</w:t>
      </w:r>
      <w:r>
        <w:rPr>
          <w:b/>
        </w:rPr>
        <w:t xml:space="preserve"> </w:t>
      </w:r>
      <w:r w:rsidRPr="00C04265">
        <w:rPr>
          <w:b/>
        </w:rPr>
        <w:t>bulb</w:t>
      </w:r>
      <w:r>
        <w:t xml:space="preserve"> at the top left-side of the page to go back to the</w:t>
      </w:r>
      <w:r w:rsidR="003E6224">
        <w:t xml:space="preserve"> IDEA</w:t>
      </w:r>
      <w:r>
        <w:t xml:space="preserve"> home page.</w:t>
      </w:r>
    </w:p>
    <w:p w:rsidR="007909C5" w:rsidRDefault="007909C5" w:rsidP="007909C5">
      <w:pPr>
        <w:spacing w:after="0" w:line="240" w:lineRule="auto"/>
        <w:rPr>
          <w:sz w:val="24"/>
        </w:rPr>
      </w:pPr>
    </w:p>
    <w:p w:rsidR="00F4574D" w:rsidRPr="00065D06" w:rsidRDefault="007909C5" w:rsidP="00D36A01">
      <w:pPr>
        <w:spacing w:after="0" w:line="240" w:lineRule="auto"/>
        <w:ind w:left="360"/>
        <w:rPr>
          <w:sz w:val="28"/>
        </w:rPr>
      </w:pPr>
      <w:proofErr w:type="gramStart"/>
      <w:r w:rsidRPr="007909C5">
        <w:rPr>
          <w:b/>
          <w:sz w:val="24"/>
        </w:rPr>
        <w:t>2d.</w:t>
      </w:r>
      <w:r>
        <w:rPr>
          <w:sz w:val="24"/>
        </w:rPr>
        <w:tab/>
      </w:r>
      <w:r w:rsidRPr="007909C5">
        <w:rPr>
          <w:b/>
          <w:sz w:val="24"/>
        </w:rPr>
        <w:t>PM</w:t>
      </w:r>
      <w:r w:rsidRPr="007909C5">
        <w:rPr>
          <w:b/>
          <w:sz w:val="24"/>
          <w:vertAlign w:val="subscript"/>
        </w:rPr>
        <w:t>2.5</w:t>
      </w:r>
      <w:r w:rsidRPr="007909C5">
        <w:rPr>
          <w:b/>
          <w:sz w:val="24"/>
        </w:rPr>
        <w:t xml:space="preserve"> Estimates and Suspended Matter</w:t>
      </w:r>
      <w:r w:rsidR="00F4574D" w:rsidRPr="007909C5">
        <w:rPr>
          <w:b/>
          <w:sz w:val="24"/>
        </w:rPr>
        <w:t>.</w:t>
      </w:r>
      <w:proofErr w:type="gramEnd"/>
      <w:r w:rsidR="00F4574D" w:rsidRPr="007909C5">
        <w:rPr>
          <w:b/>
          <w:sz w:val="24"/>
        </w:rPr>
        <w:t xml:space="preserve">  </w:t>
      </w:r>
      <w:r w:rsidR="00065D06">
        <w:rPr>
          <w:sz w:val="24"/>
        </w:rPr>
        <w:t>On the IDEA home page</w:t>
      </w:r>
      <w:r w:rsidR="004809FE">
        <w:rPr>
          <w:sz w:val="24"/>
        </w:rPr>
        <w:t xml:space="preserve"> </w:t>
      </w:r>
      <w:r w:rsidR="004809FE">
        <w:t>(GOES-R tab)</w:t>
      </w:r>
      <w:r w:rsidR="00065D06">
        <w:rPr>
          <w:sz w:val="24"/>
        </w:rPr>
        <w:t xml:space="preserve">, click on the lower right-side image to access the estimates of </w:t>
      </w:r>
      <w:r w:rsidR="00065D06" w:rsidRPr="00065D06">
        <w:rPr>
          <w:sz w:val="24"/>
        </w:rPr>
        <w:t>PM</w:t>
      </w:r>
      <w:r w:rsidR="00065D06" w:rsidRPr="00065D06">
        <w:rPr>
          <w:sz w:val="24"/>
          <w:vertAlign w:val="subscript"/>
        </w:rPr>
        <w:t>2.5</w:t>
      </w:r>
      <w:r w:rsidR="00065D06">
        <w:rPr>
          <w:sz w:val="24"/>
        </w:rPr>
        <w:t xml:space="preserve"> concentration from simulated GOES-R AOD and suspended matter.</w:t>
      </w:r>
    </w:p>
    <w:p w:rsidR="000261D6" w:rsidRDefault="000261D6" w:rsidP="004166A1">
      <w:pPr>
        <w:pStyle w:val="BHNormal"/>
        <w:numPr>
          <w:ilvl w:val="0"/>
          <w:numId w:val="13"/>
        </w:numPr>
      </w:pPr>
      <w:r>
        <w:t xml:space="preserve">The default image is </w:t>
      </w:r>
      <w:r w:rsidRPr="000261D6">
        <w:rPr>
          <w:b/>
        </w:rPr>
        <w:t>PM</w:t>
      </w:r>
      <w:r w:rsidRPr="000261D6">
        <w:rPr>
          <w:b/>
          <w:vertAlign w:val="subscript"/>
        </w:rPr>
        <w:t>2.5</w:t>
      </w:r>
      <w:r>
        <w:rPr>
          <w:b/>
        </w:rPr>
        <w:t xml:space="preserve"> estimates</w:t>
      </w:r>
      <w:r>
        <w:t xml:space="preserve">.  Surface </w:t>
      </w:r>
      <w:r w:rsidRPr="00514FEA">
        <w:t>PM</w:t>
      </w:r>
      <w:r w:rsidRPr="00514FEA">
        <w:rPr>
          <w:vertAlign w:val="subscript"/>
        </w:rPr>
        <w:t>2.5</w:t>
      </w:r>
      <w:r>
        <w:t xml:space="preserve"> concentrations (</w:t>
      </w:r>
      <w:r w:rsidRPr="008300C1">
        <w:rPr>
          <w:rFonts w:ascii="Symbol" w:hAnsi="Symbol"/>
        </w:rPr>
        <w:t></w:t>
      </w:r>
      <w:r>
        <w:t>g/m</w:t>
      </w:r>
      <w:r w:rsidRPr="008300C1">
        <w:rPr>
          <w:vertAlign w:val="superscript"/>
        </w:rPr>
        <w:t>3</w:t>
      </w:r>
      <w:r>
        <w:t xml:space="preserve">) are estimated from the average daily simulated ABI AOD values for the CONUS using the linear regression relationships between MODIS AOD and surface </w:t>
      </w:r>
      <w:r w:rsidRPr="00514FEA">
        <w:t>PM</w:t>
      </w:r>
      <w:r w:rsidRPr="00514FEA">
        <w:rPr>
          <w:vertAlign w:val="subscript"/>
        </w:rPr>
        <w:t>2.5</w:t>
      </w:r>
      <w:r>
        <w:t xml:space="preserve"> concentrations over ten EPA-defined regions and four seasons derived by Zhang et al. (2009).  </w:t>
      </w:r>
    </w:p>
    <w:p w:rsidR="000261D6" w:rsidRDefault="000261D6" w:rsidP="004166A1">
      <w:pPr>
        <w:pStyle w:val="BHNormal"/>
        <w:numPr>
          <w:ilvl w:val="0"/>
          <w:numId w:val="13"/>
        </w:numPr>
      </w:pPr>
      <w:r w:rsidRPr="000261D6">
        <w:rPr>
          <w:b/>
        </w:rPr>
        <w:t>Plot Select.</w:t>
      </w:r>
      <w:r>
        <w:t xml:space="preserve">  Click on the box for </w:t>
      </w:r>
      <w:r w:rsidRPr="000261D6">
        <w:rPr>
          <w:b/>
        </w:rPr>
        <w:t>suspended matter</w:t>
      </w:r>
      <w:r>
        <w:t>.  Suspended matter (</w:t>
      </w:r>
      <w:r w:rsidRPr="004E0744">
        <w:rPr>
          <w:rFonts w:ascii="Symbol" w:hAnsi="Symbol"/>
        </w:rPr>
        <w:t></w:t>
      </w:r>
      <w:r>
        <w:t>g/cm</w:t>
      </w:r>
      <w:r w:rsidRPr="004E0744">
        <w:rPr>
          <w:vertAlign w:val="superscript"/>
        </w:rPr>
        <w:t>2</w:t>
      </w:r>
      <w:r>
        <w:t>) is the simulated column measurement of aerosols in the atmosphere, between the top of the atmosphere and the Earth’s surface.</w:t>
      </w:r>
    </w:p>
    <w:p w:rsidR="000261D6" w:rsidRDefault="000261D6" w:rsidP="004166A1">
      <w:pPr>
        <w:pStyle w:val="BHNormal"/>
        <w:numPr>
          <w:ilvl w:val="0"/>
          <w:numId w:val="13"/>
        </w:numPr>
      </w:pPr>
      <w:r>
        <w:t xml:space="preserve">Toggle the </w:t>
      </w:r>
      <w:r w:rsidRPr="00C53067">
        <w:t>overlay</w:t>
      </w:r>
      <w:r>
        <w:t xml:space="preserve"> of </w:t>
      </w:r>
      <w:r w:rsidRPr="000261D6">
        <w:rPr>
          <w:b/>
        </w:rPr>
        <w:t>in situ daily observed</w:t>
      </w:r>
      <w:r>
        <w:t xml:space="preserve"> </w:t>
      </w:r>
      <w:r w:rsidRPr="00191290">
        <w:rPr>
          <w:b/>
        </w:rPr>
        <w:t>24-hr average PM</w:t>
      </w:r>
      <w:r w:rsidRPr="00191290">
        <w:rPr>
          <w:b/>
          <w:vertAlign w:val="subscript"/>
        </w:rPr>
        <w:t>2.5</w:t>
      </w:r>
      <w:r w:rsidRPr="00191290">
        <w:rPr>
          <w:b/>
        </w:rPr>
        <w:t xml:space="preserve"> concentrations</w:t>
      </w:r>
      <w:r>
        <w:t xml:space="preserve"> (</w:t>
      </w:r>
      <w:r w:rsidRPr="008300C1">
        <w:rPr>
          <w:rFonts w:ascii="Symbol" w:hAnsi="Symbol"/>
        </w:rPr>
        <w:t></w:t>
      </w:r>
      <w:r>
        <w:t>g/m</w:t>
      </w:r>
      <w:r w:rsidRPr="008300C1">
        <w:rPr>
          <w:vertAlign w:val="superscript"/>
        </w:rPr>
        <w:t>3</w:t>
      </w:r>
      <w:r>
        <w:t xml:space="preserve">) from State and Local Air Monitoring Stations (SLAMS) and National Ambient Monitoring Stations (NAMS), which are represented by colored circles. The color of the circles corresponds to the daily </w:t>
      </w:r>
      <w:r w:rsidRPr="00514FEA">
        <w:t>PM</w:t>
      </w:r>
      <w:r w:rsidRPr="00514FEA">
        <w:rPr>
          <w:vertAlign w:val="subscript"/>
        </w:rPr>
        <w:t>2.5</w:t>
      </w:r>
      <w:r>
        <w:t xml:space="preserve"> concentration (</w:t>
      </w:r>
      <w:r w:rsidRPr="008300C1">
        <w:rPr>
          <w:rFonts w:ascii="Symbol" w:hAnsi="Symbol"/>
        </w:rPr>
        <w:t></w:t>
      </w:r>
      <w:r>
        <w:t>g/m</w:t>
      </w:r>
      <w:r w:rsidRPr="008300C1">
        <w:rPr>
          <w:vertAlign w:val="superscript"/>
        </w:rPr>
        <w:t>3</w:t>
      </w:r>
      <w:r>
        <w:t>),</w:t>
      </w:r>
      <w:r w:rsidRPr="003D07CE">
        <w:t xml:space="preserve"> </w:t>
      </w:r>
      <w:r>
        <w:t>shown in the color bar at the bottom of the image, and is related to U.S. EPA Air Quality Index (AQI) color scale.</w:t>
      </w:r>
    </w:p>
    <w:p w:rsidR="000261D6" w:rsidRDefault="000261D6" w:rsidP="000261D6">
      <w:pPr>
        <w:pStyle w:val="BHNormal"/>
        <w:numPr>
          <w:ilvl w:val="0"/>
          <w:numId w:val="13"/>
        </w:numPr>
      </w:pPr>
      <w:r>
        <w:t xml:space="preserve">Experiment with the </w:t>
      </w:r>
      <w:r>
        <w:rPr>
          <w:b/>
        </w:rPr>
        <w:t xml:space="preserve">opacity </w:t>
      </w:r>
      <w:proofErr w:type="gramStart"/>
      <w:r>
        <w:rPr>
          <w:b/>
        </w:rPr>
        <w:t>control</w:t>
      </w:r>
      <w:r>
        <w:t>,</w:t>
      </w:r>
      <w:proofErr w:type="gramEnd"/>
      <w:r>
        <w:t xml:space="preserve"> </w:t>
      </w:r>
      <w:r w:rsidR="00BD0E22" w:rsidRPr="00BD0E22">
        <w:rPr>
          <w:b/>
        </w:rPr>
        <w:t>toggle</w:t>
      </w:r>
      <w:r w:rsidR="00BD0E22">
        <w:t xml:space="preserve"> </w:t>
      </w:r>
      <w:r w:rsidRPr="000261D6">
        <w:rPr>
          <w:b/>
        </w:rPr>
        <w:t>county boundaries</w:t>
      </w:r>
      <w:r>
        <w:t xml:space="preserve">, </w:t>
      </w:r>
      <w:r w:rsidRPr="00C04265">
        <w:rPr>
          <w:b/>
        </w:rPr>
        <w:t>zoom</w:t>
      </w:r>
      <w:r>
        <w:t xml:space="preserve">, and </w:t>
      </w:r>
      <w:r w:rsidRPr="00C04265">
        <w:rPr>
          <w:b/>
        </w:rPr>
        <w:t>background</w:t>
      </w:r>
      <w:r>
        <w:t xml:space="preserve"> features.</w:t>
      </w:r>
    </w:p>
    <w:p w:rsidR="000261D6" w:rsidRDefault="000261D6" w:rsidP="000261D6">
      <w:pPr>
        <w:pStyle w:val="BHNormal"/>
        <w:numPr>
          <w:ilvl w:val="0"/>
          <w:numId w:val="13"/>
        </w:numPr>
      </w:pPr>
      <w:r>
        <w:lastRenderedPageBreak/>
        <w:t xml:space="preserve">If you have </w:t>
      </w:r>
      <w:r w:rsidRPr="000261D6">
        <w:rPr>
          <w:b/>
        </w:rPr>
        <w:t>Google Earth</w:t>
      </w:r>
      <w:r>
        <w:t xml:space="preserve"> (or other KML-compatible virtual globe software) on your computer, click on the link at the bottom of the toolbar to download the </w:t>
      </w:r>
      <w:r w:rsidRPr="000261D6">
        <w:rPr>
          <w:b/>
        </w:rPr>
        <w:t>KML files</w:t>
      </w:r>
      <w:r>
        <w:t xml:space="preserve"> for the </w:t>
      </w:r>
      <w:r w:rsidRPr="00514FEA">
        <w:t>PM</w:t>
      </w:r>
      <w:r w:rsidRPr="00514FEA">
        <w:rPr>
          <w:vertAlign w:val="subscript"/>
        </w:rPr>
        <w:t>2.5</w:t>
      </w:r>
      <w:r>
        <w:t xml:space="preserve"> estimates and the in situ overlay of observed AQI values.</w:t>
      </w:r>
    </w:p>
    <w:p w:rsidR="00065D06" w:rsidRPr="004166A1" w:rsidRDefault="00065D06" w:rsidP="00065D06">
      <w:pPr>
        <w:pStyle w:val="BHNormal"/>
        <w:numPr>
          <w:ilvl w:val="0"/>
          <w:numId w:val="13"/>
        </w:numPr>
      </w:pPr>
      <w:r>
        <w:t xml:space="preserve">Click the </w:t>
      </w:r>
      <w:r w:rsidRPr="00C04265">
        <w:rPr>
          <w:b/>
        </w:rPr>
        <w:t>IDEA logo with the light</w:t>
      </w:r>
      <w:r>
        <w:rPr>
          <w:b/>
        </w:rPr>
        <w:t xml:space="preserve"> </w:t>
      </w:r>
      <w:r w:rsidRPr="00C04265">
        <w:rPr>
          <w:b/>
        </w:rPr>
        <w:t>bulb</w:t>
      </w:r>
      <w:r>
        <w:t xml:space="preserve"> at the top left-side of the page to go back to the </w:t>
      </w:r>
      <w:r w:rsidR="003E6224">
        <w:t xml:space="preserve">IDEA </w:t>
      </w:r>
      <w:r>
        <w:t>home page.</w:t>
      </w:r>
    </w:p>
    <w:p w:rsidR="00E76C75" w:rsidRDefault="00E76C75" w:rsidP="004166A1">
      <w:pPr>
        <w:pStyle w:val="ListParagraph"/>
        <w:spacing w:after="0" w:line="240" w:lineRule="auto"/>
        <w:ind w:left="0"/>
        <w:rPr>
          <w:sz w:val="24"/>
        </w:rPr>
      </w:pPr>
    </w:p>
    <w:p w:rsidR="003C44A3" w:rsidRDefault="00CE3ECF" w:rsidP="00CE3ECF">
      <w:pPr>
        <w:pStyle w:val="BHNormal"/>
        <w:numPr>
          <w:ilvl w:val="0"/>
          <w:numId w:val="1"/>
        </w:numPr>
        <w:ind w:left="360"/>
      </w:pPr>
      <w:r>
        <w:rPr>
          <w:b/>
        </w:rPr>
        <w:t xml:space="preserve">Observed </w:t>
      </w:r>
      <w:proofErr w:type="spellStart"/>
      <w:r>
        <w:rPr>
          <w:b/>
        </w:rPr>
        <w:t>Suomi</w:t>
      </w:r>
      <w:proofErr w:type="spellEnd"/>
      <w:r>
        <w:rPr>
          <w:b/>
        </w:rPr>
        <w:t>-NPP VIIRS</w:t>
      </w:r>
      <w:r w:rsidRPr="00014958">
        <w:rPr>
          <w:b/>
        </w:rPr>
        <w:t xml:space="preserve"> </w:t>
      </w:r>
      <w:r>
        <w:rPr>
          <w:b/>
        </w:rPr>
        <w:t>aerosol products</w:t>
      </w:r>
      <w:r w:rsidRPr="00014958">
        <w:rPr>
          <w:b/>
        </w:rPr>
        <w:t>.</w:t>
      </w:r>
      <w:r>
        <w:t xml:space="preserve">  </w:t>
      </w:r>
      <w:r w:rsidR="003C44A3">
        <w:t xml:space="preserve">The </w:t>
      </w:r>
      <w:proofErr w:type="spellStart"/>
      <w:r w:rsidR="003C44A3">
        <w:t>Suomi</w:t>
      </w:r>
      <w:proofErr w:type="spellEnd"/>
      <w:r w:rsidR="003C44A3">
        <w:t xml:space="preserve">-National Polar-Orbiting Partnership (NPP) satellite was launched on October 28, 2011.  The Visible Infrared Imaging Radiometer Suite (VIIRS) instrument on </w:t>
      </w:r>
      <w:proofErr w:type="spellStart"/>
      <w:r w:rsidR="003C44A3">
        <w:t>Suomi</w:t>
      </w:r>
      <w:proofErr w:type="spellEnd"/>
      <w:r w:rsidR="003C44A3">
        <w:t>-N</w:t>
      </w:r>
      <w:r w:rsidR="006C5BCD">
        <w:t>PP has 20 spectral bands (</w:t>
      </w:r>
      <w:r w:rsidR="003C44A3">
        <w:t>channels</w:t>
      </w:r>
      <w:r w:rsidR="006C5BCD">
        <w:t>)</w:t>
      </w:r>
      <w:r w:rsidR="003C44A3">
        <w:t xml:space="preserve"> and is making</w:t>
      </w:r>
      <w:r w:rsidR="00BA0DDA">
        <w:t xml:space="preserve"> land, ocean, and atmosphere</w:t>
      </w:r>
      <w:r w:rsidR="003C44A3">
        <w:t xml:space="preserve"> measurements similar to the MODIS instrument on NASA’s Terra and Aqua satellites.  </w:t>
      </w:r>
    </w:p>
    <w:p w:rsidR="003C44A3" w:rsidRDefault="003C44A3" w:rsidP="003C44A3">
      <w:pPr>
        <w:pStyle w:val="BHNormal"/>
      </w:pPr>
    </w:p>
    <w:p w:rsidR="003C44A3" w:rsidRDefault="003C44A3" w:rsidP="003C44A3">
      <w:pPr>
        <w:pStyle w:val="BHNormal"/>
        <w:ind w:left="360"/>
      </w:pPr>
      <w:r w:rsidRPr="00082596">
        <w:rPr>
          <w:b/>
          <w:i/>
        </w:rPr>
        <w:t xml:space="preserve">VIIRS aerosol products are currently only </w:t>
      </w:r>
      <w:r w:rsidR="00082596" w:rsidRPr="00082596">
        <w:rPr>
          <w:rFonts w:ascii="Symbol" w:hAnsi="Symbol"/>
          <w:b/>
          <w:i/>
        </w:rPr>
        <w:t></w:t>
      </w:r>
      <w:r w:rsidRPr="00082596">
        <w:rPr>
          <w:b/>
          <w:i/>
        </w:rPr>
        <w:t>-level maturity</w:t>
      </w:r>
      <w:r w:rsidR="00A5738D" w:rsidRPr="00082596">
        <w:rPr>
          <w:b/>
          <w:i/>
        </w:rPr>
        <w:t>,</w:t>
      </w:r>
      <w:r w:rsidR="00A5738D">
        <w:t xml:space="preserve"> so keep in mind that the VIIRS aerosol data for the July 4, 2012 case study are:</w:t>
      </w:r>
    </w:p>
    <w:p w:rsidR="003C44A3" w:rsidRDefault="00A5738D" w:rsidP="003C44A3">
      <w:pPr>
        <w:pStyle w:val="BHNormal"/>
        <w:numPr>
          <w:ilvl w:val="0"/>
          <w:numId w:val="16"/>
        </w:numPr>
      </w:pPr>
      <w:r>
        <w:t>An e</w:t>
      </w:r>
      <w:r w:rsidR="003C44A3">
        <w:t>arly release product</w:t>
      </w:r>
      <w:r>
        <w:t>,</w:t>
      </w:r>
    </w:p>
    <w:p w:rsidR="003C44A3" w:rsidRDefault="003C44A3" w:rsidP="003C44A3">
      <w:pPr>
        <w:pStyle w:val="BHNormal"/>
        <w:numPr>
          <w:ilvl w:val="0"/>
          <w:numId w:val="16"/>
        </w:numPr>
      </w:pPr>
      <w:r>
        <w:t>Initial calibration</w:t>
      </w:r>
      <w:r w:rsidR="00A5738D">
        <w:t xml:space="preserve"> has been</w:t>
      </w:r>
      <w:r>
        <w:t xml:space="preserve"> applied</w:t>
      </w:r>
      <w:r w:rsidR="00A5738D">
        <w:t>,</w:t>
      </w:r>
    </w:p>
    <w:p w:rsidR="003C44A3" w:rsidRDefault="003C44A3" w:rsidP="003C44A3">
      <w:pPr>
        <w:pStyle w:val="BHNormal"/>
        <w:numPr>
          <w:ilvl w:val="0"/>
          <w:numId w:val="16"/>
        </w:numPr>
      </w:pPr>
      <w:r>
        <w:t>Minimally validated and may still contain significant errors (additional changes are expected)</w:t>
      </w:r>
      <w:r w:rsidR="00A5738D">
        <w:t>,</w:t>
      </w:r>
    </w:p>
    <w:p w:rsidR="003C44A3" w:rsidRDefault="003C44A3" w:rsidP="003C44A3">
      <w:pPr>
        <w:pStyle w:val="BHNormal"/>
        <w:numPr>
          <w:ilvl w:val="0"/>
          <w:numId w:val="16"/>
        </w:numPr>
      </w:pPr>
      <w:r>
        <w:t>Available to allow users to gain familiarity with data formats and parameters</w:t>
      </w:r>
      <w:r w:rsidR="00A5738D">
        <w:t>,</w:t>
      </w:r>
    </w:p>
    <w:p w:rsidR="003C44A3" w:rsidRDefault="00A5738D" w:rsidP="003C44A3">
      <w:pPr>
        <w:pStyle w:val="BHNormal"/>
        <w:numPr>
          <w:ilvl w:val="0"/>
          <w:numId w:val="16"/>
        </w:numPr>
      </w:pPr>
      <w:r>
        <w:t>No</w:t>
      </w:r>
      <w:r w:rsidR="003C44A3">
        <w:t>t appropriate as the basis for quantitative scientific publications, studies and applications</w:t>
      </w:r>
      <w:r>
        <w:t>.</w:t>
      </w:r>
    </w:p>
    <w:p w:rsidR="00CE3ECF" w:rsidRDefault="00CE3ECF" w:rsidP="00A5738D">
      <w:pPr>
        <w:pStyle w:val="BHNormal"/>
      </w:pPr>
    </w:p>
    <w:p w:rsidR="00CE3ECF" w:rsidRDefault="00CE3ECF" w:rsidP="00CE3ECF">
      <w:pPr>
        <w:pStyle w:val="BHNormal"/>
        <w:ind w:left="360"/>
      </w:pPr>
      <w:r>
        <w:t>Click on the “</w:t>
      </w:r>
      <w:r w:rsidR="006351EF">
        <w:t>VIIRS</w:t>
      </w:r>
      <w:r>
        <w:t xml:space="preserve">” tab at the top of the IDEA homepage.  You should see </w:t>
      </w:r>
      <w:r w:rsidR="006351EF">
        <w:t>2</w:t>
      </w:r>
      <w:r>
        <w:t xml:space="preserve"> products: </w:t>
      </w:r>
      <w:r w:rsidR="006351EF" w:rsidRPr="007037CF">
        <w:rPr>
          <w:i/>
        </w:rPr>
        <w:t>VIIRS</w:t>
      </w:r>
      <w:r w:rsidRPr="007037CF">
        <w:rPr>
          <w:i/>
        </w:rPr>
        <w:t xml:space="preserve"> N</w:t>
      </w:r>
      <w:r w:rsidR="006351EF" w:rsidRPr="007037CF">
        <w:rPr>
          <w:i/>
        </w:rPr>
        <w:t>atural Color and Aerosol Images</w:t>
      </w:r>
      <w:r w:rsidR="006351EF">
        <w:t xml:space="preserve"> </w:t>
      </w:r>
      <w:r>
        <w:t xml:space="preserve">and </w:t>
      </w:r>
      <w:r w:rsidRPr="007037CF">
        <w:rPr>
          <w:i/>
        </w:rPr>
        <w:t>PM</w:t>
      </w:r>
      <w:r w:rsidRPr="007037CF">
        <w:rPr>
          <w:i/>
          <w:vertAlign w:val="subscript"/>
        </w:rPr>
        <w:t>2.5</w:t>
      </w:r>
      <w:r w:rsidRPr="007037CF">
        <w:rPr>
          <w:i/>
        </w:rPr>
        <w:t xml:space="preserve"> Estimates </w:t>
      </w:r>
      <w:r w:rsidR="006351EF" w:rsidRPr="007037CF">
        <w:rPr>
          <w:i/>
        </w:rPr>
        <w:t>from VIIRS AOD</w:t>
      </w:r>
      <w:r>
        <w:t>.</w:t>
      </w:r>
    </w:p>
    <w:p w:rsidR="003C44A3" w:rsidRDefault="003C44A3" w:rsidP="00552184">
      <w:pPr>
        <w:pStyle w:val="BHNormal"/>
      </w:pPr>
    </w:p>
    <w:p w:rsidR="00552184" w:rsidRDefault="00552184" w:rsidP="00552184">
      <w:pPr>
        <w:pStyle w:val="BHNormal"/>
        <w:ind w:left="360"/>
      </w:pPr>
      <w:r w:rsidRPr="00552184">
        <w:rPr>
          <w:b/>
        </w:rPr>
        <w:t xml:space="preserve">3a. </w:t>
      </w:r>
      <w:r>
        <w:rPr>
          <w:b/>
        </w:rPr>
        <w:t>VIIRS Observed Natural Color and Aerosol Images</w:t>
      </w:r>
      <w:r w:rsidRPr="00B57573">
        <w:rPr>
          <w:b/>
        </w:rPr>
        <w:t>.</w:t>
      </w:r>
      <w:r>
        <w:t xml:space="preserve">  On the IDEA home page</w:t>
      </w:r>
      <w:r w:rsidR="004809FE">
        <w:t xml:space="preserve"> (VIIRS tab)</w:t>
      </w:r>
      <w:r>
        <w:t>, click on the upper left-side image to access the VIIRS natural color and aerosol imagery.</w:t>
      </w:r>
    </w:p>
    <w:p w:rsidR="00552184" w:rsidRDefault="00552184" w:rsidP="00552184">
      <w:pPr>
        <w:pStyle w:val="BHNormal"/>
        <w:ind w:left="360"/>
      </w:pPr>
    </w:p>
    <w:p w:rsidR="000F5060" w:rsidRDefault="00552184" w:rsidP="00552184">
      <w:pPr>
        <w:pStyle w:val="BHNormal"/>
        <w:ind w:left="360"/>
      </w:pPr>
      <w:r>
        <w:t xml:space="preserve">There are two </w:t>
      </w:r>
      <w:r w:rsidR="000F5060">
        <w:t>operational VIIRS AOD</w:t>
      </w:r>
      <w:r>
        <w:t xml:space="preserve"> products</w:t>
      </w:r>
      <w:r w:rsidR="000F5060">
        <w:t xml:space="preserve">:   </w:t>
      </w:r>
    </w:p>
    <w:p w:rsidR="0035742B" w:rsidRDefault="006821A2" w:rsidP="000F5060">
      <w:pPr>
        <w:pStyle w:val="BHNormal"/>
        <w:numPr>
          <w:ilvl w:val="0"/>
          <w:numId w:val="17"/>
        </w:numPr>
      </w:pPr>
      <w:r>
        <w:t xml:space="preserve">The </w:t>
      </w:r>
      <w:r w:rsidR="000F5060" w:rsidRPr="0035742B">
        <w:rPr>
          <w:b/>
        </w:rPr>
        <w:t>Intermediate Product (IP)</w:t>
      </w:r>
      <w:r w:rsidR="000F5060">
        <w:t xml:space="preserve">, which has </w:t>
      </w:r>
      <w:r w:rsidR="000F5060" w:rsidRPr="0035742B">
        <w:rPr>
          <w:b/>
        </w:rPr>
        <w:t>750 m nadir resolution</w:t>
      </w:r>
      <w:r w:rsidR="000F5060">
        <w:t xml:space="preserve"> (pixel level).</w:t>
      </w:r>
      <w:r w:rsidR="0035742B">
        <w:t xml:space="preserve">  </w:t>
      </w:r>
    </w:p>
    <w:p w:rsidR="00552184" w:rsidRDefault="006821A2" w:rsidP="000F5060">
      <w:pPr>
        <w:pStyle w:val="BHNormal"/>
        <w:numPr>
          <w:ilvl w:val="0"/>
          <w:numId w:val="17"/>
        </w:numPr>
      </w:pPr>
      <w:r>
        <w:t xml:space="preserve">The </w:t>
      </w:r>
      <w:r w:rsidR="000F5060" w:rsidRPr="0035742B">
        <w:rPr>
          <w:b/>
        </w:rPr>
        <w:t>Environmental Data Record (EDR)</w:t>
      </w:r>
      <w:r w:rsidR="000F5060">
        <w:t xml:space="preserve">, which is an aggregated product from IP with </w:t>
      </w:r>
      <w:r w:rsidR="000F5060" w:rsidRPr="0035742B">
        <w:rPr>
          <w:b/>
        </w:rPr>
        <w:t>6 km nadir resolution</w:t>
      </w:r>
      <w:r w:rsidR="000F5060">
        <w:t>.</w:t>
      </w:r>
    </w:p>
    <w:p w:rsidR="00552184" w:rsidRDefault="00552184" w:rsidP="00552184">
      <w:pPr>
        <w:pStyle w:val="BHNormal"/>
        <w:ind w:left="360"/>
      </w:pPr>
    </w:p>
    <w:p w:rsidR="00552184" w:rsidRDefault="0035742B" w:rsidP="0035742B">
      <w:pPr>
        <w:pStyle w:val="BHNormal"/>
        <w:ind w:left="360"/>
      </w:pPr>
      <w:r>
        <w:t xml:space="preserve">Explore the </w:t>
      </w:r>
      <w:r w:rsidR="000A1337">
        <w:t>VIIRS products and visualization options in the toolbar on the right-side of the images:</w:t>
      </w:r>
    </w:p>
    <w:p w:rsidR="000A1337" w:rsidRDefault="000A1337" w:rsidP="000A1337">
      <w:pPr>
        <w:pStyle w:val="BHNormal"/>
        <w:numPr>
          <w:ilvl w:val="0"/>
          <w:numId w:val="18"/>
        </w:numPr>
      </w:pPr>
      <w:r w:rsidRPr="000A1337">
        <w:rPr>
          <w:b/>
        </w:rPr>
        <w:t>Plot Select.</w:t>
      </w:r>
      <w:r>
        <w:t xml:space="preserve">  Click on the boxes for </w:t>
      </w:r>
      <w:r w:rsidRPr="000A1337">
        <w:rPr>
          <w:b/>
        </w:rPr>
        <w:t>6 km AOD</w:t>
      </w:r>
      <w:r>
        <w:t xml:space="preserve">, </w:t>
      </w:r>
      <w:r w:rsidRPr="000A1337">
        <w:rPr>
          <w:b/>
        </w:rPr>
        <w:t>750 m AOD QF0</w:t>
      </w:r>
      <w:r>
        <w:t xml:space="preserve">, </w:t>
      </w:r>
      <w:r w:rsidRPr="000A1337">
        <w:rPr>
          <w:b/>
        </w:rPr>
        <w:t>750 m AOD QF1</w:t>
      </w:r>
      <w:r>
        <w:t xml:space="preserve">, and </w:t>
      </w:r>
      <w:r w:rsidRPr="000A1337">
        <w:rPr>
          <w:b/>
        </w:rPr>
        <w:t>750 m QF2</w:t>
      </w:r>
      <w:r>
        <w:t xml:space="preserve"> to see the different operational VIIRS AOD products.  </w:t>
      </w:r>
      <w:r w:rsidRPr="0035742B">
        <w:t xml:space="preserve">There are several levels of </w:t>
      </w:r>
      <w:r w:rsidRPr="000A1337">
        <w:rPr>
          <w:b/>
        </w:rPr>
        <w:t>quality flags (QF)</w:t>
      </w:r>
      <w:r w:rsidRPr="0035742B">
        <w:t xml:space="preserve"> for the IP</w:t>
      </w:r>
      <w:r>
        <w:t xml:space="preserve"> AOD.  QF0 is the highest quality, QF1 is moderate (high/medium) quality, and QF2 is lower quality (high/medium/low) quality.  Note the differences in the AOD data available for the various QF products.</w:t>
      </w:r>
    </w:p>
    <w:p w:rsidR="00EB58BA" w:rsidRPr="00EB58BA" w:rsidRDefault="00EB58BA" w:rsidP="000A1337">
      <w:pPr>
        <w:pStyle w:val="BHNormal"/>
        <w:numPr>
          <w:ilvl w:val="0"/>
          <w:numId w:val="18"/>
        </w:numPr>
      </w:pPr>
      <w:r w:rsidRPr="00EB58BA">
        <w:t>Note that there is</w:t>
      </w:r>
      <w:r>
        <w:t xml:space="preserve"> </w:t>
      </w:r>
      <w:r w:rsidRPr="00EB58BA">
        <w:rPr>
          <w:b/>
        </w:rPr>
        <w:t>no animation</w:t>
      </w:r>
      <w:r>
        <w:t xml:space="preserve"> for VIIRS NCI and AOD because VIIRS makes only one measurement per day at approximately 1:30 PM local time.</w:t>
      </w:r>
    </w:p>
    <w:p w:rsidR="000A1337" w:rsidRDefault="000A1337" w:rsidP="000A1337">
      <w:pPr>
        <w:pStyle w:val="BHNormal"/>
        <w:numPr>
          <w:ilvl w:val="0"/>
          <w:numId w:val="18"/>
        </w:numPr>
      </w:pPr>
      <w:r>
        <w:t xml:space="preserve">Experiment with the </w:t>
      </w:r>
      <w:r>
        <w:rPr>
          <w:b/>
        </w:rPr>
        <w:t>NCI and AOD opacity</w:t>
      </w:r>
      <w:r>
        <w:t xml:space="preserve">, </w:t>
      </w:r>
      <w:r w:rsidRPr="00F26CD8">
        <w:rPr>
          <w:b/>
        </w:rPr>
        <w:t>toggle AOD contour</w:t>
      </w:r>
      <w:r>
        <w:t xml:space="preserve">, </w:t>
      </w:r>
      <w:r w:rsidRPr="00F26CD8">
        <w:rPr>
          <w:b/>
        </w:rPr>
        <w:t>toggle fire hotspots</w:t>
      </w:r>
      <w:r>
        <w:t xml:space="preserve">, </w:t>
      </w:r>
      <w:r w:rsidRPr="00F26CD8">
        <w:rPr>
          <w:b/>
        </w:rPr>
        <w:t>toggle county boundaries</w:t>
      </w:r>
      <w:r>
        <w:t xml:space="preserve">, </w:t>
      </w:r>
      <w:r w:rsidRPr="00C04265">
        <w:rPr>
          <w:b/>
        </w:rPr>
        <w:t>zoom</w:t>
      </w:r>
      <w:r>
        <w:t xml:space="preserve">, and </w:t>
      </w:r>
      <w:r w:rsidRPr="00C04265">
        <w:rPr>
          <w:b/>
        </w:rPr>
        <w:t>background</w:t>
      </w:r>
      <w:r>
        <w:t xml:space="preserve"> features.</w:t>
      </w:r>
    </w:p>
    <w:p w:rsidR="000A1337" w:rsidRDefault="00F26CD8" w:rsidP="00F26CD8">
      <w:pPr>
        <w:pStyle w:val="BHNormal"/>
        <w:numPr>
          <w:ilvl w:val="0"/>
          <w:numId w:val="18"/>
        </w:numPr>
      </w:pPr>
      <w:r>
        <w:lastRenderedPageBreak/>
        <w:t xml:space="preserve">If you have </w:t>
      </w:r>
      <w:r w:rsidRPr="000261D6">
        <w:rPr>
          <w:b/>
        </w:rPr>
        <w:t>Google Earth</w:t>
      </w:r>
      <w:r>
        <w:t xml:space="preserve"> (or other KML-compatible virtual globe software) on your computer, click on the link at the bottom of the toolbar to download the </w:t>
      </w:r>
      <w:r w:rsidRPr="000261D6">
        <w:rPr>
          <w:b/>
        </w:rPr>
        <w:t>KML files</w:t>
      </w:r>
      <w:r>
        <w:t xml:space="preserve"> for the VIIRS natural color and AOD imagery.</w:t>
      </w:r>
    </w:p>
    <w:p w:rsidR="00213549" w:rsidRDefault="00213549" w:rsidP="00F26CD8">
      <w:pPr>
        <w:pStyle w:val="BHNormal"/>
        <w:numPr>
          <w:ilvl w:val="0"/>
          <w:numId w:val="18"/>
        </w:numPr>
      </w:pPr>
      <w:r>
        <w:t xml:space="preserve">Click the </w:t>
      </w:r>
      <w:r w:rsidRPr="00C04265">
        <w:rPr>
          <w:b/>
        </w:rPr>
        <w:t>IDEA logo with the light</w:t>
      </w:r>
      <w:r>
        <w:rPr>
          <w:b/>
        </w:rPr>
        <w:t xml:space="preserve"> </w:t>
      </w:r>
      <w:r w:rsidRPr="00C04265">
        <w:rPr>
          <w:b/>
        </w:rPr>
        <w:t>bulb</w:t>
      </w:r>
      <w:r>
        <w:t xml:space="preserve"> at the top left-side of the page to go back to the IDEA home page.</w:t>
      </w:r>
    </w:p>
    <w:p w:rsidR="0035742B" w:rsidRDefault="0035742B" w:rsidP="00552184">
      <w:pPr>
        <w:pStyle w:val="BHNormal"/>
      </w:pPr>
    </w:p>
    <w:p w:rsidR="004809FE" w:rsidRDefault="004809FE" w:rsidP="004809FE">
      <w:pPr>
        <w:pStyle w:val="BHNormal"/>
        <w:ind w:left="360"/>
      </w:pPr>
      <w:r w:rsidRPr="00552184">
        <w:rPr>
          <w:b/>
        </w:rPr>
        <w:t>3</w:t>
      </w:r>
      <w:r>
        <w:rPr>
          <w:b/>
        </w:rPr>
        <w:t>b</w:t>
      </w:r>
      <w:r w:rsidRPr="00552184">
        <w:rPr>
          <w:b/>
        </w:rPr>
        <w:t xml:space="preserve">. </w:t>
      </w:r>
      <w:r w:rsidRPr="004809FE">
        <w:rPr>
          <w:b/>
        </w:rPr>
        <w:t>PM</w:t>
      </w:r>
      <w:r w:rsidRPr="004809FE">
        <w:rPr>
          <w:b/>
          <w:vertAlign w:val="subscript"/>
        </w:rPr>
        <w:t>2.5</w:t>
      </w:r>
      <w:r>
        <w:rPr>
          <w:b/>
        </w:rPr>
        <w:t xml:space="preserve"> Estimates from VIIRS AOD</w:t>
      </w:r>
      <w:r w:rsidRPr="00B57573">
        <w:rPr>
          <w:b/>
        </w:rPr>
        <w:t>.</w:t>
      </w:r>
      <w:r>
        <w:t xml:space="preserve">  On the IDEA home page (VIIRS tab), click on the upper right-side image to access the </w:t>
      </w:r>
      <w:r w:rsidRPr="00514FEA">
        <w:t>PM</w:t>
      </w:r>
      <w:r w:rsidRPr="00514FEA">
        <w:rPr>
          <w:vertAlign w:val="subscript"/>
        </w:rPr>
        <w:t>2.5</w:t>
      </w:r>
      <w:r>
        <w:t xml:space="preserve"> estimates from VIIRS AOD.</w:t>
      </w:r>
    </w:p>
    <w:p w:rsidR="004809FE" w:rsidRDefault="004809FE" w:rsidP="004809FE">
      <w:pPr>
        <w:pStyle w:val="BHNormal"/>
        <w:numPr>
          <w:ilvl w:val="0"/>
          <w:numId w:val="13"/>
        </w:numPr>
        <w:ind w:left="1080"/>
      </w:pPr>
      <w:r>
        <w:t xml:space="preserve">Surface </w:t>
      </w:r>
      <w:r w:rsidRPr="00514FEA">
        <w:t>PM</w:t>
      </w:r>
      <w:r w:rsidRPr="00514FEA">
        <w:rPr>
          <w:vertAlign w:val="subscript"/>
        </w:rPr>
        <w:t>2.5</w:t>
      </w:r>
      <w:r>
        <w:t xml:space="preserve"> concentrations (</w:t>
      </w:r>
      <w:r w:rsidRPr="008300C1">
        <w:rPr>
          <w:rFonts w:ascii="Symbol" w:hAnsi="Symbol"/>
        </w:rPr>
        <w:t></w:t>
      </w:r>
      <w:r>
        <w:t>g/m</w:t>
      </w:r>
      <w:r w:rsidRPr="008300C1">
        <w:rPr>
          <w:vertAlign w:val="superscript"/>
        </w:rPr>
        <w:t>3</w:t>
      </w:r>
      <w:r>
        <w:t xml:space="preserve">) are estimated from the daily </w:t>
      </w:r>
      <w:r w:rsidR="00EB58BA">
        <w:t>VIIRS</w:t>
      </w:r>
      <w:r>
        <w:t xml:space="preserve"> AOD values for the CONUS using the linear regression relationships between MODIS AOD and surface </w:t>
      </w:r>
      <w:r w:rsidRPr="00514FEA">
        <w:t>PM</w:t>
      </w:r>
      <w:r w:rsidRPr="00514FEA">
        <w:rPr>
          <w:vertAlign w:val="subscript"/>
        </w:rPr>
        <w:t>2.5</w:t>
      </w:r>
      <w:r>
        <w:t xml:space="preserve"> concentrations over ten EPA-defined regions and four seasons derived by Zhang et al. (2009).  </w:t>
      </w:r>
    </w:p>
    <w:p w:rsidR="000C0B71" w:rsidRDefault="000C0B71" w:rsidP="004809FE">
      <w:pPr>
        <w:pStyle w:val="BHNormal"/>
        <w:numPr>
          <w:ilvl w:val="0"/>
          <w:numId w:val="13"/>
        </w:numPr>
        <w:ind w:left="1080"/>
      </w:pPr>
      <w:r>
        <w:t xml:space="preserve">Move the </w:t>
      </w:r>
      <w:r w:rsidRPr="000C0B71">
        <w:rPr>
          <w:b/>
        </w:rPr>
        <w:t>opacity control</w:t>
      </w:r>
      <w:r>
        <w:t xml:space="preserve"> slider bar all the way to the left to see the daily </w:t>
      </w:r>
      <w:r w:rsidRPr="00EB58BA">
        <w:t>observed 24-hr average PM</w:t>
      </w:r>
      <w:r w:rsidRPr="00EB58BA">
        <w:rPr>
          <w:vertAlign w:val="subscript"/>
        </w:rPr>
        <w:t>2.5</w:t>
      </w:r>
      <w:r>
        <w:t xml:space="preserve"> concentrations, and then move the slider bar gradually toward the right to see the </w:t>
      </w:r>
      <w:r w:rsidRPr="00514FEA">
        <w:t>PM</w:t>
      </w:r>
      <w:r w:rsidRPr="00514FEA">
        <w:rPr>
          <w:vertAlign w:val="subscript"/>
        </w:rPr>
        <w:t>2.5</w:t>
      </w:r>
      <w:r>
        <w:t xml:space="preserve"> concentration estimates from VIIRS AOD.</w:t>
      </w:r>
    </w:p>
    <w:p w:rsidR="004809FE" w:rsidRDefault="004809FE" w:rsidP="004809FE">
      <w:pPr>
        <w:pStyle w:val="BHNormal"/>
        <w:numPr>
          <w:ilvl w:val="0"/>
          <w:numId w:val="13"/>
        </w:numPr>
        <w:ind w:left="1080"/>
      </w:pPr>
      <w:r>
        <w:t>Experiment with the</w:t>
      </w:r>
      <w:r w:rsidR="00EB58BA">
        <w:t xml:space="preserve"> </w:t>
      </w:r>
      <w:r w:rsidR="00EB58BA" w:rsidRPr="00EB58BA">
        <w:rPr>
          <w:b/>
        </w:rPr>
        <w:t>toggle in</w:t>
      </w:r>
      <w:r w:rsidR="00EB58BA">
        <w:rPr>
          <w:b/>
        </w:rPr>
        <w:t xml:space="preserve"> </w:t>
      </w:r>
      <w:r w:rsidR="00EB58BA" w:rsidRPr="00EB58BA">
        <w:rPr>
          <w:b/>
        </w:rPr>
        <w:t xml:space="preserve">situ </w:t>
      </w:r>
      <w:r w:rsidR="00EB58BA" w:rsidRPr="00EB58BA">
        <w:t>daily observed 24-hr average PM</w:t>
      </w:r>
      <w:r w:rsidR="00EB58BA" w:rsidRPr="00EB58BA">
        <w:rPr>
          <w:vertAlign w:val="subscript"/>
        </w:rPr>
        <w:t>2.5</w:t>
      </w:r>
      <w:r w:rsidR="00EB58BA" w:rsidRPr="00EB58BA">
        <w:t xml:space="preserve"> </w:t>
      </w:r>
      <w:proofErr w:type="gramStart"/>
      <w:r w:rsidR="00EB58BA" w:rsidRPr="00EB58BA">
        <w:t>concentrations,</w:t>
      </w:r>
      <w:proofErr w:type="gramEnd"/>
      <w:r>
        <w:t xml:space="preserve"> </w:t>
      </w:r>
      <w:r w:rsidR="00EB58BA" w:rsidRPr="00EB58BA">
        <w:rPr>
          <w:b/>
        </w:rPr>
        <w:t>toggle</w:t>
      </w:r>
      <w:r w:rsidR="00EB58BA">
        <w:t xml:space="preserve"> </w:t>
      </w:r>
      <w:r w:rsidRPr="000261D6">
        <w:rPr>
          <w:b/>
        </w:rPr>
        <w:t>county boundaries</w:t>
      </w:r>
      <w:r>
        <w:t xml:space="preserve">, </w:t>
      </w:r>
      <w:r w:rsidRPr="00C04265">
        <w:rPr>
          <w:b/>
        </w:rPr>
        <w:t>zoom</w:t>
      </w:r>
      <w:r>
        <w:t xml:space="preserve">, and </w:t>
      </w:r>
      <w:r w:rsidRPr="00C04265">
        <w:rPr>
          <w:b/>
        </w:rPr>
        <w:t>background</w:t>
      </w:r>
      <w:r>
        <w:t xml:space="preserve"> features.</w:t>
      </w:r>
    </w:p>
    <w:p w:rsidR="004809FE" w:rsidRDefault="004809FE" w:rsidP="004809FE">
      <w:pPr>
        <w:pStyle w:val="BHNormal"/>
        <w:numPr>
          <w:ilvl w:val="0"/>
          <w:numId w:val="13"/>
        </w:numPr>
        <w:ind w:left="1080"/>
      </w:pPr>
      <w:r>
        <w:t xml:space="preserve">If you have </w:t>
      </w:r>
      <w:r w:rsidRPr="000261D6">
        <w:rPr>
          <w:b/>
        </w:rPr>
        <w:t>Google Earth</w:t>
      </w:r>
      <w:r>
        <w:t xml:space="preserve"> (or other KML-compatible virtual globe software) on your computer, click on the link at the bottom of the toolbar to download the </w:t>
      </w:r>
      <w:r w:rsidRPr="000261D6">
        <w:rPr>
          <w:b/>
        </w:rPr>
        <w:t>KML files</w:t>
      </w:r>
      <w:r>
        <w:t xml:space="preserve"> for the </w:t>
      </w:r>
      <w:r w:rsidRPr="00514FEA">
        <w:t>PM</w:t>
      </w:r>
      <w:r w:rsidRPr="00514FEA">
        <w:rPr>
          <w:vertAlign w:val="subscript"/>
        </w:rPr>
        <w:t>2.5</w:t>
      </w:r>
      <w:r>
        <w:t xml:space="preserve"> estimates and the in situ overlay of observed AQI values.</w:t>
      </w:r>
    </w:p>
    <w:p w:rsidR="00EA643A" w:rsidRDefault="004809FE" w:rsidP="00552184">
      <w:pPr>
        <w:pStyle w:val="BHNormal"/>
        <w:numPr>
          <w:ilvl w:val="0"/>
          <w:numId w:val="13"/>
        </w:numPr>
        <w:ind w:left="1080"/>
      </w:pPr>
      <w:r>
        <w:t xml:space="preserve">Click the </w:t>
      </w:r>
      <w:r w:rsidRPr="00C04265">
        <w:rPr>
          <w:b/>
        </w:rPr>
        <w:t>IDEA logo with the light</w:t>
      </w:r>
      <w:r>
        <w:rPr>
          <w:b/>
        </w:rPr>
        <w:t xml:space="preserve"> </w:t>
      </w:r>
      <w:r w:rsidRPr="00C04265">
        <w:rPr>
          <w:b/>
        </w:rPr>
        <w:t>bulb</w:t>
      </w:r>
      <w:r>
        <w:t xml:space="preserve"> at the top left-side of the page to go back to the IDEA home page.</w:t>
      </w:r>
    </w:p>
    <w:p w:rsidR="00EA643A" w:rsidRDefault="00EA643A" w:rsidP="00552184">
      <w:pPr>
        <w:pStyle w:val="BHNormal"/>
      </w:pPr>
    </w:p>
    <w:p w:rsidR="00130F2A" w:rsidRDefault="00506876" w:rsidP="009F583A">
      <w:pPr>
        <w:pStyle w:val="BHNormal"/>
        <w:numPr>
          <w:ilvl w:val="0"/>
          <w:numId w:val="1"/>
        </w:numPr>
        <w:ind w:left="360"/>
      </w:pPr>
      <w:r>
        <w:t xml:space="preserve">Answer questions </w:t>
      </w:r>
      <w:r w:rsidRPr="00493970">
        <w:t>1-</w:t>
      </w:r>
      <w:r w:rsidR="00493970">
        <w:t>7</w:t>
      </w:r>
      <w:r>
        <w:t xml:space="preserve"> on the </w:t>
      </w:r>
      <w:r w:rsidRPr="008A0DF3">
        <w:rPr>
          <w:b/>
        </w:rPr>
        <w:t>Case Study Questionnaire</w:t>
      </w:r>
      <w:r>
        <w:t xml:space="preserve"> about the simulated GOES-R ABI and observed </w:t>
      </w:r>
      <w:proofErr w:type="spellStart"/>
      <w:r>
        <w:t>Suomi</w:t>
      </w:r>
      <w:proofErr w:type="spellEnd"/>
      <w:r>
        <w:t>-NPP VIIRS aerosol products</w:t>
      </w:r>
      <w:r w:rsidR="00493970">
        <w:t>, visualization options, and data delivery</w:t>
      </w:r>
      <w:r>
        <w:t>.</w:t>
      </w:r>
    </w:p>
    <w:sectPr w:rsidR="00130F2A" w:rsidSect="002033B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007" w:rsidRDefault="00693007" w:rsidP="00362F62">
      <w:pPr>
        <w:spacing w:after="0" w:line="240" w:lineRule="auto"/>
      </w:pPr>
      <w:r>
        <w:separator/>
      </w:r>
    </w:p>
  </w:endnote>
  <w:endnote w:type="continuationSeparator" w:id="0">
    <w:p w:rsidR="00693007" w:rsidRDefault="00693007" w:rsidP="00362F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821547"/>
      <w:docPartObj>
        <w:docPartGallery w:val="Page Numbers (Bottom of Page)"/>
        <w:docPartUnique/>
      </w:docPartObj>
    </w:sdtPr>
    <w:sdtContent>
      <w:p w:rsidR="000A1337" w:rsidRDefault="000A1337">
        <w:pPr>
          <w:pStyle w:val="Footer"/>
        </w:pPr>
        <w:r>
          <w:t>AQPG Annual Workshop</w:t>
        </w:r>
        <w:r>
          <w:tab/>
          <w:t>March 14, 2013</w:t>
        </w:r>
        <w:r>
          <w:tab/>
          <w:t xml:space="preserve">Page </w:t>
        </w:r>
        <w:fldSimple w:instr=" PAGE   \* MERGEFORMAT ">
          <w:r w:rsidR="000C0B71">
            <w:rPr>
              <w:noProof/>
            </w:rPr>
            <w:t>5</w:t>
          </w:r>
        </w:fldSimple>
      </w:p>
    </w:sdtContent>
  </w:sdt>
  <w:p w:rsidR="000A1337" w:rsidRDefault="000A13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007" w:rsidRDefault="00693007" w:rsidP="00362F62">
      <w:pPr>
        <w:spacing w:after="0" w:line="240" w:lineRule="auto"/>
      </w:pPr>
      <w:r>
        <w:separator/>
      </w:r>
    </w:p>
  </w:footnote>
  <w:footnote w:type="continuationSeparator" w:id="0">
    <w:p w:rsidR="00693007" w:rsidRDefault="00693007" w:rsidP="00362F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501"/>
    <w:multiLevelType w:val="hybridMultilevel"/>
    <w:tmpl w:val="8B0CD0DA"/>
    <w:lvl w:ilvl="0" w:tplc="65807042">
      <w:start w:val="1"/>
      <w:numFmt w:val="decimal"/>
      <w:lvlText w:val="%1."/>
      <w:lvlJc w:val="left"/>
      <w:pPr>
        <w:ind w:left="45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41BF3"/>
    <w:multiLevelType w:val="hybridMultilevel"/>
    <w:tmpl w:val="D20CB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12D0E"/>
    <w:multiLevelType w:val="hybridMultilevel"/>
    <w:tmpl w:val="536E2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032A4F"/>
    <w:multiLevelType w:val="hybridMultilevel"/>
    <w:tmpl w:val="86F252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C00142"/>
    <w:multiLevelType w:val="hybridMultilevel"/>
    <w:tmpl w:val="BCF80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4D7E70"/>
    <w:multiLevelType w:val="hybridMultilevel"/>
    <w:tmpl w:val="054468F0"/>
    <w:lvl w:ilvl="0" w:tplc="13749B50">
      <w:start w:val="1"/>
      <w:numFmt w:val="bullet"/>
      <w:lvlText w:val="–"/>
      <w:lvlJc w:val="left"/>
      <w:pPr>
        <w:ind w:left="720" w:hanging="360"/>
      </w:pPr>
      <w:rPr>
        <w:rFonts w:ascii="Times" w:hAnsi="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FB5538"/>
    <w:multiLevelType w:val="hybridMultilevel"/>
    <w:tmpl w:val="4A040D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3749B50">
      <w:start w:val="1"/>
      <w:numFmt w:val="bullet"/>
      <w:lvlText w:val="–"/>
      <w:lvlJc w:val="left"/>
      <w:pPr>
        <w:ind w:left="2160" w:hanging="360"/>
      </w:pPr>
      <w:rPr>
        <w:rFonts w:ascii="Times" w:hAnsi="Time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7815AF"/>
    <w:multiLevelType w:val="hybridMultilevel"/>
    <w:tmpl w:val="0C324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180EE3"/>
    <w:multiLevelType w:val="hybridMultilevel"/>
    <w:tmpl w:val="8E6EA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3749B50">
      <w:start w:val="1"/>
      <w:numFmt w:val="bullet"/>
      <w:lvlText w:val="–"/>
      <w:lvlJc w:val="left"/>
      <w:pPr>
        <w:ind w:left="2160" w:hanging="360"/>
      </w:pPr>
      <w:rPr>
        <w:rFonts w:ascii="Times" w:hAnsi="Time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7F70D7"/>
    <w:multiLevelType w:val="hybridMultilevel"/>
    <w:tmpl w:val="4E5A2B5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400B3713"/>
    <w:multiLevelType w:val="hybridMultilevel"/>
    <w:tmpl w:val="1D6403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3749B50">
      <w:start w:val="1"/>
      <w:numFmt w:val="bullet"/>
      <w:lvlText w:val="–"/>
      <w:lvlJc w:val="left"/>
      <w:pPr>
        <w:ind w:left="2160" w:hanging="360"/>
      </w:pPr>
      <w:rPr>
        <w:rFonts w:ascii="Times" w:hAnsi="Times" w:hint="default"/>
      </w:rPr>
    </w:lvl>
    <w:lvl w:ilvl="3" w:tplc="13749B50">
      <w:start w:val="1"/>
      <w:numFmt w:val="bullet"/>
      <w:lvlText w:val="–"/>
      <w:lvlJc w:val="left"/>
      <w:pPr>
        <w:ind w:left="2880" w:hanging="360"/>
      </w:pPr>
      <w:rPr>
        <w:rFonts w:ascii="Times" w:hAnsi="Time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F251DC"/>
    <w:multiLevelType w:val="hybridMultilevel"/>
    <w:tmpl w:val="D2E2A982"/>
    <w:lvl w:ilvl="0" w:tplc="04090001">
      <w:start w:val="1"/>
      <w:numFmt w:val="bullet"/>
      <w:lvlText w:val=""/>
      <w:lvlJc w:val="left"/>
      <w:pPr>
        <w:ind w:left="1080" w:hanging="360"/>
      </w:pPr>
      <w:rPr>
        <w:rFonts w:ascii="Symbol" w:hAnsi="Symbol" w:hint="default"/>
      </w:rPr>
    </w:lvl>
    <w:lvl w:ilvl="1" w:tplc="13749B50">
      <w:start w:val="1"/>
      <w:numFmt w:val="bullet"/>
      <w:lvlText w:val="–"/>
      <w:lvlJc w:val="left"/>
      <w:pPr>
        <w:ind w:left="1800" w:hanging="360"/>
      </w:pPr>
      <w:rPr>
        <w:rFonts w:ascii="Times" w:hAnsi="Time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3262C82"/>
    <w:multiLevelType w:val="hybridMultilevel"/>
    <w:tmpl w:val="7AD816F8"/>
    <w:lvl w:ilvl="0" w:tplc="04090001">
      <w:start w:val="1"/>
      <w:numFmt w:val="bullet"/>
      <w:lvlText w:val=""/>
      <w:lvlJc w:val="left"/>
      <w:pPr>
        <w:ind w:left="720" w:hanging="360"/>
      </w:pPr>
      <w:rPr>
        <w:rFonts w:ascii="Symbol" w:hAnsi="Symbol" w:hint="default"/>
      </w:rPr>
    </w:lvl>
    <w:lvl w:ilvl="1" w:tplc="13749B50">
      <w:start w:val="1"/>
      <w:numFmt w:val="bullet"/>
      <w:lvlText w:val="–"/>
      <w:lvlJc w:val="left"/>
      <w:pPr>
        <w:ind w:left="1440" w:hanging="360"/>
      </w:pPr>
      <w:rPr>
        <w:rFonts w:ascii="Times" w:hAnsi="Time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E67984"/>
    <w:multiLevelType w:val="hybridMultilevel"/>
    <w:tmpl w:val="A7BC5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BA6B1C"/>
    <w:multiLevelType w:val="hybridMultilevel"/>
    <w:tmpl w:val="D402C9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51367B0"/>
    <w:multiLevelType w:val="hybridMultilevel"/>
    <w:tmpl w:val="57A6EC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3749B50">
      <w:start w:val="1"/>
      <w:numFmt w:val="bullet"/>
      <w:lvlText w:val="–"/>
      <w:lvlJc w:val="left"/>
      <w:pPr>
        <w:ind w:left="2160" w:hanging="360"/>
      </w:pPr>
      <w:rPr>
        <w:rFonts w:ascii="Times" w:hAnsi="Time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C113F5"/>
    <w:multiLevelType w:val="hybridMultilevel"/>
    <w:tmpl w:val="CA6631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7EC10245"/>
    <w:multiLevelType w:val="hybridMultilevel"/>
    <w:tmpl w:val="5EFC7094"/>
    <w:lvl w:ilvl="0" w:tplc="04090001">
      <w:start w:val="1"/>
      <w:numFmt w:val="bullet"/>
      <w:lvlText w:val=""/>
      <w:lvlJc w:val="left"/>
      <w:pPr>
        <w:ind w:left="720" w:hanging="360"/>
      </w:pPr>
      <w:rPr>
        <w:rFonts w:ascii="Symbol" w:hAnsi="Symbol" w:hint="default"/>
      </w:rPr>
    </w:lvl>
    <w:lvl w:ilvl="1" w:tplc="13749B50">
      <w:start w:val="1"/>
      <w:numFmt w:val="bullet"/>
      <w:lvlText w:val="–"/>
      <w:lvlJc w:val="left"/>
      <w:pPr>
        <w:ind w:left="1440" w:hanging="360"/>
      </w:pPr>
      <w:rPr>
        <w:rFonts w:ascii="Times" w:hAnsi="Times" w:hint="default"/>
      </w:rPr>
    </w:lvl>
    <w:lvl w:ilvl="2" w:tplc="13749B50">
      <w:start w:val="1"/>
      <w:numFmt w:val="bullet"/>
      <w:lvlText w:val="–"/>
      <w:lvlJc w:val="left"/>
      <w:pPr>
        <w:ind w:left="2160" w:hanging="360"/>
      </w:pPr>
      <w:rPr>
        <w:rFonts w:ascii="Times" w:hAnsi="Time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11"/>
  </w:num>
  <w:num w:numId="5">
    <w:abstractNumId w:val="5"/>
  </w:num>
  <w:num w:numId="6">
    <w:abstractNumId w:val="15"/>
  </w:num>
  <w:num w:numId="7">
    <w:abstractNumId w:val="17"/>
  </w:num>
  <w:num w:numId="8">
    <w:abstractNumId w:val="8"/>
  </w:num>
  <w:num w:numId="9">
    <w:abstractNumId w:val="6"/>
  </w:num>
  <w:num w:numId="10">
    <w:abstractNumId w:val="10"/>
  </w:num>
  <w:num w:numId="11">
    <w:abstractNumId w:val="7"/>
  </w:num>
  <w:num w:numId="12">
    <w:abstractNumId w:val="4"/>
  </w:num>
  <w:num w:numId="13">
    <w:abstractNumId w:val="9"/>
  </w:num>
  <w:num w:numId="14">
    <w:abstractNumId w:val="13"/>
  </w:num>
  <w:num w:numId="15">
    <w:abstractNumId w:val="16"/>
  </w:num>
  <w:num w:numId="16">
    <w:abstractNumId w:val="3"/>
  </w:num>
  <w:num w:numId="17">
    <w:abstractNumId w:val="2"/>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4206B"/>
    <w:rsid w:val="00010639"/>
    <w:rsid w:val="00014958"/>
    <w:rsid w:val="00016195"/>
    <w:rsid w:val="000165A1"/>
    <w:rsid w:val="000261D6"/>
    <w:rsid w:val="00032466"/>
    <w:rsid w:val="000455B2"/>
    <w:rsid w:val="00054BAF"/>
    <w:rsid w:val="0006107F"/>
    <w:rsid w:val="00062BF3"/>
    <w:rsid w:val="00065D06"/>
    <w:rsid w:val="00082596"/>
    <w:rsid w:val="00090BF9"/>
    <w:rsid w:val="00094972"/>
    <w:rsid w:val="000A1337"/>
    <w:rsid w:val="000A7D8F"/>
    <w:rsid w:val="000B679F"/>
    <w:rsid w:val="000C0B71"/>
    <w:rsid w:val="000C436F"/>
    <w:rsid w:val="000C53D9"/>
    <w:rsid w:val="000D35BB"/>
    <w:rsid w:val="000E7202"/>
    <w:rsid w:val="000F4B9C"/>
    <w:rsid w:val="000F5060"/>
    <w:rsid w:val="00130F2A"/>
    <w:rsid w:val="001311DE"/>
    <w:rsid w:val="00133AB8"/>
    <w:rsid w:val="00137C49"/>
    <w:rsid w:val="001432C8"/>
    <w:rsid w:val="001503D0"/>
    <w:rsid w:val="00171B9A"/>
    <w:rsid w:val="00186AAF"/>
    <w:rsid w:val="001878D3"/>
    <w:rsid w:val="00197809"/>
    <w:rsid w:val="001B31B6"/>
    <w:rsid w:val="001B7733"/>
    <w:rsid w:val="001C4220"/>
    <w:rsid w:val="001D4369"/>
    <w:rsid w:val="001E5476"/>
    <w:rsid w:val="001E6690"/>
    <w:rsid w:val="001E7EC6"/>
    <w:rsid w:val="001F0500"/>
    <w:rsid w:val="00200E15"/>
    <w:rsid w:val="002033B8"/>
    <w:rsid w:val="00204F7A"/>
    <w:rsid w:val="00205E84"/>
    <w:rsid w:val="0021027C"/>
    <w:rsid w:val="00213549"/>
    <w:rsid w:val="0021455E"/>
    <w:rsid w:val="0023516C"/>
    <w:rsid w:val="002621A6"/>
    <w:rsid w:val="002642E8"/>
    <w:rsid w:val="00272F4F"/>
    <w:rsid w:val="00273A1F"/>
    <w:rsid w:val="00274CAB"/>
    <w:rsid w:val="002803A2"/>
    <w:rsid w:val="00293BF3"/>
    <w:rsid w:val="00297A6E"/>
    <w:rsid w:val="002A3F03"/>
    <w:rsid w:val="002B3256"/>
    <w:rsid w:val="002C0A65"/>
    <w:rsid w:val="002D79EA"/>
    <w:rsid w:val="0030209B"/>
    <w:rsid w:val="00316F65"/>
    <w:rsid w:val="00321264"/>
    <w:rsid w:val="00337FAF"/>
    <w:rsid w:val="003408CC"/>
    <w:rsid w:val="00350DCC"/>
    <w:rsid w:val="0035742B"/>
    <w:rsid w:val="00362F62"/>
    <w:rsid w:val="003661FF"/>
    <w:rsid w:val="00385793"/>
    <w:rsid w:val="00390E61"/>
    <w:rsid w:val="00395392"/>
    <w:rsid w:val="003A4746"/>
    <w:rsid w:val="003B4763"/>
    <w:rsid w:val="003C2C7A"/>
    <w:rsid w:val="003C3246"/>
    <w:rsid w:val="003C44A3"/>
    <w:rsid w:val="003C44CE"/>
    <w:rsid w:val="003C694D"/>
    <w:rsid w:val="003E05E8"/>
    <w:rsid w:val="003E56F9"/>
    <w:rsid w:val="003E6224"/>
    <w:rsid w:val="003E7A94"/>
    <w:rsid w:val="003F5C87"/>
    <w:rsid w:val="00400EB0"/>
    <w:rsid w:val="00415B80"/>
    <w:rsid w:val="004166A1"/>
    <w:rsid w:val="00416827"/>
    <w:rsid w:val="0042109B"/>
    <w:rsid w:val="0043716F"/>
    <w:rsid w:val="004448F5"/>
    <w:rsid w:val="00447795"/>
    <w:rsid w:val="00454E8C"/>
    <w:rsid w:val="0047391F"/>
    <w:rsid w:val="0047485D"/>
    <w:rsid w:val="004809FE"/>
    <w:rsid w:val="00486938"/>
    <w:rsid w:val="00487388"/>
    <w:rsid w:val="00487EF4"/>
    <w:rsid w:val="004911EE"/>
    <w:rsid w:val="004924F7"/>
    <w:rsid w:val="00493970"/>
    <w:rsid w:val="00494BD7"/>
    <w:rsid w:val="00497632"/>
    <w:rsid w:val="00497A1B"/>
    <w:rsid w:val="004C0450"/>
    <w:rsid w:val="004C3F7B"/>
    <w:rsid w:val="004D28BA"/>
    <w:rsid w:val="004E08D2"/>
    <w:rsid w:val="00506876"/>
    <w:rsid w:val="00510638"/>
    <w:rsid w:val="00524E01"/>
    <w:rsid w:val="00525D79"/>
    <w:rsid w:val="00552184"/>
    <w:rsid w:val="00591093"/>
    <w:rsid w:val="005B62FE"/>
    <w:rsid w:val="005C1F2D"/>
    <w:rsid w:val="005C2A4A"/>
    <w:rsid w:val="005E2704"/>
    <w:rsid w:val="00602776"/>
    <w:rsid w:val="006070D5"/>
    <w:rsid w:val="0061151F"/>
    <w:rsid w:val="00630BF0"/>
    <w:rsid w:val="00631757"/>
    <w:rsid w:val="006351EF"/>
    <w:rsid w:val="00642224"/>
    <w:rsid w:val="00643C11"/>
    <w:rsid w:val="00644529"/>
    <w:rsid w:val="00652F5E"/>
    <w:rsid w:val="00653924"/>
    <w:rsid w:val="00657754"/>
    <w:rsid w:val="006723AA"/>
    <w:rsid w:val="006821A2"/>
    <w:rsid w:val="006827C1"/>
    <w:rsid w:val="00693007"/>
    <w:rsid w:val="006A75DE"/>
    <w:rsid w:val="006B6122"/>
    <w:rsid w:val="006C16EA"/>
    <w:rsid w:val="006C5BCD"/>
    <w:rsid w:val="006D34E2"/>
    <w:rsid w:val="006E338B"/>
    <w:rsid w:val="006E5456"/>
    <w:rsid w:val="006E6548"/>
    <w:rsid w:val="006F2A51"/>
    <w:rsid w:val="007037CF"/>
    <w:rsid w:val="00714A1B"/>
    <w:rsid w:val="00717F21"/>
    <w:rsid w:val="00727EB1"/>
    <w:rsid w:val="00744708"/>
    <w:rsid w:val="007522DA"/>
    <w:rsid w:val="00777E11"/>
    <w:rsid w:val="00780773"/>
    <w:rsid w:val="007909C5"/>
    <w:rsid w:val="00792B1A"/>
    <w:rsid w:val="00795AB8"/>
    <w:rsid w:val="007A160D"/>
    <w:rsid w:val="007A3976"/>
    <w:rsid w:val="007D37FD"/>
    <w:rsid w:val="007E20AA"/>
    <w:rsid w:val="007F0A36"/>
    <w:rsid w:val="00812296"/>
    <w:rsid w:val="00812467"/>
    <w:rsid w:val="00820A60"/>
    <w:rsid w:val="00824CEC"/>
    <w:rsid w:val="00847CF5"/>
    <w:rsid w:val="00861C93"/>
    <w:rsid w:val="008643F7"/>
    <w:rsid w:val="008A0DF3"/>
    <w:rsid w:val="008A6E00"/>
    <w:rsid w:val="008B71C4"/>
    <w:rsid w:val="008C12D6"/>
    <w:rsid w:val="008C726B"/>
    <w:rsid w:val="008D4A83"/>
    <w:rsid w:val="008F1720"/>
    <w:rsid w:val="008F6828"/>
    <w:rsid w:val="0090432A"/>
    <w:rsid w:val="009342F3"/>
    <w:rsid w:val="009404D8"/>
    <w:rsid w:val="00943657"/>
    <w:rsid w:val="00946C44"/>
    <w:rsid w:val="0095295A"/>
    <w:rsid w:val="00992ED9"/>
    <w:rsid w:val="009A30FC"/>
    <w:rsid w:val="009A4699"/>
    <w:rsid w:val="009E5CBE"/>
    <w:rsid w:val="009F583A"/>
    <w:rsid w:val="00A043FF"/>
    <w:rsid w:val="00A04D41"/>
    <w:rsid w:val="00A2390C"/>
    <w:rsid w:val="00A41B16"/>
    <w:rsid w:val="00A52F8C"/>
    <w:rsid w:val="00A56FD3"/>
    <w:rsid w:val="00A5738D"/>
    <w:rsid w:val="00A83821"/>
    <w:rsid w:val="00A83BFE"/>
    <w:rsid w:val="00AE5EE6"/>
    <w:rsid w:val="00AE7043"/>
    <w:rsid w:val="00B3411B"/>
    <w:rsid w:val="00B359EB"/>
    <w:rsid w:val="00B37B8A"/>
    <w:rsid w:val="00B53633"/>
    <w:rsid w:val="00B57573"/>
    <w:rsid w:val="00BA0DDA"/>
    <w:rsid w:val="00BB77B8"/>
    <w:rsid w:val="00BC7777"/>
    <w:rsid w:val="00BD0E22"/>
    <w:rsid w:val="00BD18C5"/>
    <w:rsid w:val="00BE41B6"/>
    <w:rsid w:val="00C04265"/>
    <w:rsid w:val="00C101B8"/>
    <w:rsid w:val="00C20CC2"/>
    <w:rsid w:val="00C24B7D"/>
    <w:rsid w:val="00C35868"/>
    <w:rsid w:val="00C505DC"/>
    <w:rsid w:val="00C50B84"/>
    <w:rsid w:val="00C55BD2"/>
    <w:rsid w:val="00C85882"/>
    <w:rsid w:val="00C85EAB"/>
    <w:rsid w:val="00C95D52"/>
    <w:rsid w:val="00CB2A9A"/>
    <w:rsid w:val="00CB2FC3"/>
    <w:rsid w:val="00CC2B35"/>
    <w:rsid w:val="00CE0D2F"/>
    <w:rsid w:val="00CE3ECF"/>
    <w:rsid w:val="00D13C19"/>
    <w:rsid w:val="00D22484"/>
    <w:rsid w:val="00D22767"/>
    <w:rsid w:val="00D36A01"/>
    <w:rsid w:val="00D427D1"/>
    <w:rsid w:val="00D50315"/>
    <w:rsid w:val="00D50BF1"/>
    <w:rsid w:val="00D5127E"/>
    <w:rsid w:val="00D52D44"/>
    <w:rsid w:val="00D82086"/>
    <w:rsid w:val="00E00D6E"/>
    <w:rsid w:val="00E12879"/>
    <w:rsid w:val="00E13573"/>
    <w:rsid w:val="00E13A90"/>
    <w:rsid w:val="00E1717E"/>
    <w:rsid w:val="00E3679C"/>
    <w:rsid w:val="00E36E85"/>
    <w:rsid w:val="00E457F9"/>
    <w:rsid w:val="00E50804"/>
    <w:rsid w:val="00E55085"/>
    <w:rsid w:val="00E57022"/>
    <w:rsid w:val="00E6268E"/>
    <w:rsid w:val="00E65562"/>
    <w:rsid w:val="00E70447"/>
    <w:rsid w:val="00E76C75"/>
    <w:rsid w:val="00E8446A"/>
    <w:rsid w:val="00E910BD"/>
    <w:rsid w:val="00EA643A"/>
    <w:rsid w:val="00EB58BA"/>
    <w:rsid w:val="00EB6FFC"/>
    <w:rsid w:val="00EC023F"/>
    <w:rsid w:val="00EC1284"/>
    <w:rsid w:val="00ED18E1"/>
    <w:rsid w:val="00EE1BE8"/>
    <w:rsid w:val="00EE536F"/>
    <w:rsid w:val="00EF4F11"/>
    <w:rsid w:val="00EF7575"/>
    <w:rsid w:val="00F1063A"/>
    <w:rsid w:val="00F1314F"/>
    <w:rsid w:val="00F26CD8"/>
    <w:rsid w:val="00F37C4E"/>
    <w:rsid w:val="00F4206B"/>
    <w:rsid w:val="00F427E0"/>
    <w:rsid w:val="00F4574D"/>
    <w:rsid w:val="00F5531A"/>
    <w:rsid w:val="00F56CB6"/>
    <w:rsid w:val="00F61BB7"/>
    <w:rsid w:val="00F746B3"/>
    <w:rsid w:val="00F756D7"/>
    <w:rsid w:val="00F82D35"/>
    <w:rsid w:val="00F83ADA"/>
    <w:rsid w:val="00F85D9C"/>
    <w:rsid w:val="00FB0A27"/>
    <w:rsid w:val="00FC098B"/>
    <w:rsid w:val="00FF60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3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BHNormal"/>
    <w:next w:val="BHNormal"/>
    <w:link w:val="BHLevel1Char"/>
    <w:qFormat/>
    <w:rsid w:val="00497A1B"/>
    <w:pPr>
      <w:spacing w:before="480" w:after="240"/>
      <w:jc w:val="center"/>
      <w:outlineLvl w:val="0"/>
    </w:pPr>
    <w:rPr>
      <w:b/>
      <w:caps/>
      <w:color w:val="000000" w:themeColor="text1"/>
      <w:sz w:val="40"/>
      <w:szCs w:val="40"/>
    </w:rPr>
  </w:style>
  <w:style w:type="paragraph" w:styleId="NoSpacing">
    <w:name w:val="No Spacing"/>
    <w:link w:val="NoSpacingChar"/>
    <w:uiPriority w:val="1"/>
    <w:qFormat/>
    <w:rsid w:val="004E08D2"/>
    <w:pPr>
      <w:spacing w:after="0" w:line="240" w:lineRule="auto"/>
    </w:pPr>
  </w:style>
  <w:style w:type="character" w:customStyle="1" w:styleId="BHLevel1Char">
    <w:name w:val="BHLevel1 Char"/>
    <w:basedOn w:val="DefaultParagraphFont"/>
    <w:link w:val="BHLevel1"/>
    <w:rsid w:val="00497A1B"/>
    <w:rPr>
      <w:rFonts w:ascii="Times New Roman" w:hAnsi="Times New Roman" w:cs="Times New Roman"/>
      <w:b/>
      <w:caps/>
      <w:color w:val="000000" w:themeColor="text1"/>
      <w:sz w:val="40"/>
      <w:szCs w:val="40"/>
    </w:rPr>
  </w:style>
  <w:style w:type="paragraph" w:customStyle="1" w:styleId="BHLevel2">
    <w:name w:val="BHLevel2"/>
    <w:basedOn w:val="BHNormal"/>
    <w:next w:val="BHNormal"/>
    <w:link w:val="BHLevel2Char"/>
    <w:qFormat/>
    <w:rsid w:val="00497A1B"/>
    <w:pPr>
      <w:spacing w:before="480" w:after="240"/>
      <w:jc w:val="center"/>
      <w:outlineLvl w:val="1"/>
    </w:pPr>
    <w:rPr>
      <w:b/>
      <w:smallCaps/>
      <w:color w:val="043254" w:themeColor="text2"/>
      <w:sz w:val="36"/>
      <w:szCs w:val="36"/>
    </w:rPr>
  </w:style>
  <w:style w:type="paragraph" w:customStyle="1" w:styleId="BHLevel3">
    <w:name w:val="BHLevel3"/>
    <w:basedOn w:val="BHNormal"/>
    <w:next w:val="BHNormal"/>
    <w:link w:val="BHLevel3Char"/>
    <w:qFormat/>
    <w:rsid w:val="00497A1B"/>
    <w:pPr>
      <w:spacing w:before="480" w:after="240"/>
      <w:jc w:val="center"/>
      <w:outlineLvl w:val="2"/>
    </w:pPr>
    <w:rPr>
      <w:b/>
      <w:color w:val="054471" w:themeColor="accent1"/>
      <w:sz w:val="30"/>
      <w:szCs w:val="30"/>
    </w:rPr>
  </w:style>
  <w:style w:type="character" w:customStyle="1" w:styleId="NoSpacingChar">
    <w:name w:val="No Spacing Char"/>
    <w:basedOn w:val="DefaultParagraphFont"/>
    <w:link w:val="NoSpacing"/>
    <w:uiPriority w:val="1"/>
    <w:rsid w:val="004E08D2"/>
  </w:style>
  <w:style w:type="character" w:customStyle="1" w:styleId="BHLevel2Char">
    <w:name w:val="BHLevel2 Char"/>
    <w:basedOn w:val="NoSpacingChar"/>
    <w:link w:val="BHLevel2"/>
    <w:rsid w:val="00497A1B"/>
    <w:rPr>
      <w:rFonts w:ascii="Times New Roman" w:hAnsi="Times New Roman" w:cs="Times New Roman"/>
      <w:b/>
      <w:smallCaps/>
      <w:color w:val="043254" w:themeColor="text2"/>
      <w:sz w:val="36"/>
      <w:szCs w:val="36"/>
    </w:rPr>
  </w:style>
  <w:style w:type="paragraph" w:customStyle="1" w:styleId="BHLevel4">
    <w:name w:val="BHLevel4"/>
    <w:basedOn w:val="BHNormal"/>
    <w:next w:val="BHNormal"/>
    <w:link w:val="BHLevel4Char"/>
    <w:qFormat/>
    <w:rsid w:val="00497A1B"/>
    <w:pPr>
      <w:spacing w:before="480" w:after="240"/>
      <w:outlineLvl w:val="3"/>
    </w:pPr>
    <w:rPr>
      <w:b/>
      <w:color w:val="7E2A54" w:themeColor="accent2"/>
      <w:sz w:val="28"/>
      <w:szCs w:val="28"/>
    </w:rPr>
  </w:style>
  <w:style w:type="character" w:customStyle="1" w:styleId="BHLevel3Char">
    <w:name w:val="BHLevel3 Char"/>
    <w:basedOn w:val="DefaultParagraphFont"/>
    <w:link w:val="BHLevel3"/>
    <w:rsid w:val="00497A1B"/>
    <w:rPr>
      <w:rFonts w:ascii="Times New Roman" w:hAnsi="Times New Roman" w:cs="Times New Roman"/>
      <w:b/>
      <w:color w:val="054471" w:themeColor="accent1"/>
      <w:sz w:val="30"/>
      <w:szCs w:val="30"/>
    </w:rPr>
  </w:style>
  <w:style w:type="paragraph" w:customStyle="1" w:styleId="BHLevel5">
    <w:name w:val="BHLevel5"/>
    <w:basedOn w:val="BHNormal"/>
    <w:next w:val="BHNormal"/>
    <w:link w:val="BHLevel5Char"/>
    <w:qFormat/>
    <w:rsid w:val="00497A1B"/>
    <w:pPr>
      <w:spacing w:before="480" w:after="240"/>
      <w:outlineLvl w:val="4"/>
    </w:pPr>
    <w:rPr>
      <w:b/>
      <w:i/>
      <w:color w:val="000000" w:themeColor="text1"/>
      <w:sz w:val="26"/>
      <w:szCs w:val="26"/>
    </w:rPr>
  </w:style>
  <w:style w:type="character" w:customStyle="1" w:styleId="BHLevel4Char">
    <w:name w:val="BHLevel4 Char"/>
    <w:basedOn w:val="DefaultParagraphFont"/>
    <w:link w:val="BHLevel4"/>
    <w:rsid w:val="00497A1B"/>
    <w:rPr>
      <w:rFonts w:ascii="Times New Roman" w:hAnsi="Times New Roman" w:cs="Times New Roman"/>
      <w:b/>
      <w:color w:val="7E2A54" w:themeColor="accent2"/>
      <w:sz w:val="28"/>
      <w:szCs w:val="28"/>
    </w:rPr>
  </w:style>
  <w:style w:type="paragraph" w:customStyle="1" w:styleId="BHLevel6">
    <w:name w:val="BHLevel6"/>
    <w:basedOn w:val="BHNormal"/>
    <w:next w:val="BHNormal"/>
    <w:link w:val="BHLevel6Char"/>
    <w:qFormat/>
    <w:rsid w:val="00497A1B"/>
    <w:pPr>
      <w:spacing w:before="480" w:after="240"/>
      <w:outlineLvl w:val="5"/>
    </w:pPr>
    <w:rPr>
      <w:i/>
      <w:color w:val="043254" w:themeColor="accent5"/>
      <w:szCs w:val="24"/>
    </w:rPr>
  </w:style>
  <w:style w:type="character" w:customStyle="1" w:styleId="BHLevel5Char">
    <w:name w:val="BHLevel5 Char"/>
    <w:basedOn w:val="DefaultParagraphFont"/>
    <w:link w:val="BHLevel5"/>
    <w:rsid w:val="00497A1B"/>
    <w:rPr>
      <w:rFonts w:ascii="Times New Roman" w:hAnsi="Times New Roman" w:cs="Times New Roman"/>
      <w:b/>
      <w:i/>
      <w:color w:val="000000" w:themeColor="text1"/>
      <w:sz w:val="26"/>
      <w:szCs w:val="26"/>
    </w:rPr>
  </w:style>
  <w:style w:type="character" w:customStyle="1" w:styleId="BHLevel6Char">
    <w:name w:val="BHLevel6 Char"/>
    <w:basedOn w:val="BHLevel5Char"/>
    <w:link w:val="BHLevel6"/>
    <w:rsid w:val="00497A1B"/>
    <w:rPr>
      <w:color w:val="043254" w:themeColor="accent5"/>
      <w:sz w:val="24"/>
      <w:szCs w:val="24"/>
    </w:rPr>
  </w:style>
  <w:style w:type="paragraph" w:customStyle="1" w:styleId="BHNormal">
    <w:name w:val="BHNormal"/>
    <w:qFormat/>
    <w:rsid w:val="009A4699"/>
    <w:pPr>
      <w:spacing w:after="0" w:line="240" w:lineRule="auto"/>
    </w:pPr>
    <w:rPr>
      <w:rFonts w:ascii="Times New Roman" w:hAnsi="Times New Roman" w:cs="Times New Roman"/>
      <w:sz w:val="24"/>
    </w:rPr>
  </w:style>
  <w:style w:type="paragraph" w:styleId="Header">
    <w:name w:val="header"/>
    <w:basedOn w:val="Normal"/>
    <w:link w:val="HeaderChar"/>
    <w:uiPriority w:val="99"/>
    <w:semiHidden/>
    <w:unhideWhenUsed/>
    <w:rsid w:val="00362F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2F62"/>
  </w:style>
  <w:style w:type="paragraph" w:styleId="Footer">
    <w:name w:val="footer"/>
    <w:basedOn w:val="Normal"/>
    <w:link w:val="FooterChar"/>
    <w:uiPriority w:val="99"/>
    <w:unhideWhenUsed/>
    <w:rsid w:val="00362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F62"/>
  </w:style>
  <w:style w:type="paragraph" w:styleId="ListParagraph">
    <w:name w:val="List Paragraph"/>
    <w:basedOn w:val="Normal"/>
    <w:uiPriority w:val="34"/>
    <w:qFormat/>
    <w:rsid w:val="006C16EA"/>
    <w:pPr>
      <w:ind w:left="720"/>
      <w:contextualSpacing/>
    </w:pPr>
  </w:style>
  <w:style w:type="character" w:styleId="Hyperlink">
    <w:name w:val="Hyperlink"/>
    <w:basedOn w:val="DefaultParagraphFont"/>
    <w:uiPriority w:val="99"/>
    <w:unhideWhenUsed/>
    <w:rsid w:val="002C0A65"/>
    <w:rPr>
      <w:color w:val="043D66" w:themeColor="hyperlink"/>
      <w:u w:val="single"/>
    </w:rPr>
  </w:style>
</w:styles>
</file>

<file path=word/webSettings.xml><?xml version="1.0" encoding="utf-8"?>
<w:webSettings xmlns:r="http://schemas.openxmlformats.org/officeDocument/2006/relationships" xmlns:w="http://schemas.openxmlformats.org/wordprocessingml/2006/main">
  <w:divs>
    <w:div w:id="176110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r.nesdis.noaa.gov/smcd/spb/aq/aqpg_v3/" TargetMode="External"/><Relationship Id="rId3" Type="http://schemas.openxmlformats.org/officeDocument/2006/relationships/settings" Target="settings.xml"/><Relationship Id="rId7" Type="http://schemas.openxmlformats.org/officeDocument/2006/relationships/hyperlink" Target="http://alg.umbc.edu/aq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Presentation1">
  <a:themeElements>
    <a:clrScheme name="Custom 1">
      <a:dk1>
        <a:srgbClr val="000000"/>
      </a:dk1>
      <a:lt1>
        <a:srgbClr val="FFFFFF"/>
      </a:lt1>
      <a:dk2>
        <a:srgbClr val="043254"/>
      </a:dk2>
      <a:lt2>
        <a:srgbClr val="E3E9ED"/>
      </a:lt2>
      <a:accent1>
        <a:srgbClr val="054471"/>
      </a:accent1>
      <a:accent2>
        <a:srgbClr val="7E2A54"/>
      </a:accent2>
      <a:accent3>
        <a:srgbClr val="008B80"/>
      </a:accent3>
      <a:accent4>
        <a:srgbClr val="E3E9ED"/>
      </a:accent4>
      <a:accent5>
        <a:srgbClr val="043254"/>
      </a:accent5>
      <a:accent6>
        <a:srgbClr val="333333"/>
      </a:accent6>
      <a:hlink>
        <a:srgbClr val="043D66"/>
      </a:hlink>
      <a:folHlink>
        <a:srgbClr val="008B80"/>
      </a:folHlink>
    </a:clrScheme>
    <a:fontScheme name="Battelle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lnDef>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Office Theme 13">
        <a:dk1>
          <a:srgbClr val="000000"/>
        </a:dk1>
        <a:lt1>
          <a:srgbClr val="FFFFFF"/>
        </a:lt1>
        <a:dk2>
          <a:srgbClr val="043254"/>
        </a:dk2>
        <a:lt2>
          <a:srgbClr val="333333"/>
        </a:lt2>
        <a:accent1>
          <a:srgbClr val="E3E9ED"/>
        </a:accent1>
        <a:accent2>
          <a:srgbClr val="054471"/>
        </a:accent2>
        <a:accent3>
          <a:srgbClr val="FFFFFF"/>
        </a:accent3>
        <a:accent4>
          <a:srgbClr val="000000"/>
        </a:accent4>
        <a:accent5>
          <a:srgbClr val="EFF2F4"/>
        </a:accent5>
        <a:accent6>
          <a:srgbClr val="043D66"/>
        </a:accent6>
        <a:hlink>
          <a:srgbClr val="7E2A54"/>
        </a:hlink>
        <a:folHlink>
          <a:srgbClr val="008B80"/>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Normal.dotm</Template>
  <TotalTime>1494</TotalTime>
  <Pages>5</Pages>
  <Words>1963</Words>
  <Characters>11191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Battelle</Company>
  <LinksUpToDate>false</LinksUpToDate>
  <CharactersWithSpaces>13128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Huff</dc:creator>
  <cp:lastModifiedBy>Amy Huff</cp:lastModifiedBy>
  <cp:revision>74</cp:revision>
  <dcterms:created xsi:type="dcterms:W3CDTF">2012-10-18T18:54:00Z</dcterms:created>
  <dcterms:modified xsi:type="dcterms:W3CDTF">2013-02-18T19:44:00Z</dcterms:modified>
</cp:coreProperties>
</file>