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B9" w:rsidRDefault="00F94FB9" w:rsidP="00F94FB9">
      <w:pPr>
        <w:pStyle w:val="BHNormal"/>
        <w:jc w:val="center"/>
        <w:rPr>
          <w:b/>
          <w:sz w:val="28"/>
        </w:rPr>
      </w:pPr>
      <w:r>
        <w:rPr>
          <w:b/>
          <w:sz w:val="28"/>
        </w:rPr>
        <w:t xml:space="preserve">Satellite AQPG </w:t>
      </w:r>
      <w:r w:rsidRPr="000C0EC0">
        <w:rPr>
          <w:b/>
          <w:sz w:val="28"/>
        </w:rPr>
        <w:t xml:space="preserve">Annual Advisory Group Workshop </w:t>
      </w:r>
    </w:p>
    <w:p w:rsidR="00A41B16" w:rsidRDefault="00F94FB9" w:rsidP="00F94FB9">
      <w:pPr>
        <w:pStyle w:val="BHNormal"/>
        <w:jc w:val="center"/>
        <w:rPr>
          <w:b/>
          <w:sz w:val="28"/>
        </w:rPr>
      </w:pPr>
      <w:r>
        <w:rPr>
          <w:b/>
          <w:sz w:val="28"/>
        </w:rPr>
        <w:t>September 9, 2015</w:t>
      </w:r>
    </w:p>
    <w:p w:rsidR="00F94FB9" w:rsidRPr="00A41B16" w:rsidRDefault="00F94FB9" w:rsidP="00F94FB9">
      <w:pPr>
        <w:pStyle w:val="BHNormal"/>
        <w:jc w:val="center"/>
        <w:rPr>
          <w:b/>
        </w:rPr>
      </w:pPr>
    </w:p>
    <w:p w:rsidR="00A41B16" w:rsidRPr="00A41B16" w:rsidRDefault="00820A60" w:rsidP="00A41B16">
      <w:pPr>
        <w:pStyle w:val="BHNormal"/>
        <w:jc w:val="center"/>
        <w:rPr>
          <w:b/>
          <w:sz w:val="28"/>
        </w:rPr>
      </w:pPr>
      <w:r>
        <w:rPr>
          <w:b/>
          <w:sz w:val="28"/>
        </w:rPr>
        <w:t>Case Study</w:t>
      </w:r>
      <w:r w:rsidR="001503D0">
        <w:rPr>
          <w:b/>
          <w:sz w:val="28"/>
        </w:rPr>
        <w:t xml:space="preserve"> Worksheet</w:t>
      </w:r>
    </w:p>
    <w:p w:rsidR="00A41B16" w:rsidRPr="00A41B16" w:rsidRDefault="00A41B16" w:rsidP="00A41B16">
      <w:pPr>
        <w:pStyle w:val="BHNormal"/>
        <w:jc w:val="center"/>
        <w:rPr>
          <w:b/>
        </w:rPr>
      </w:pPr>
    </w:p>
    <w:p w:rsidR="00A41B16" w:rsidRDefault="00E13573" w:rsidP="008D4A83">
      <w:pPr>
        <w:pStyle w:val="BHNormal"/>
      </w:pPr>
      <w:r w:rsidRPr="00E13573">
        <w:rPr>
          <w:b/>
        </w:rPr>
        <w:t>Goal</w:t>
      </w:r>
      <w:r w:rsidR="006E6548">
        <w:rPr>
          <w:b/>
        </w:rPr>
        <w:t>s</w:t>
      </w:r>
      <w:r w:rsidRPr="00E13573">
        <w:rPr>
          <w:b/>
        </w:rPr>
        <w:t>:</w:t>
      </w:r>
      <w:r>
        <w:t xml:space="preserve">  </w:t>
      </w:r>
      <w:r w:rsidR="006E6548">
        <w:t xml:space="preserve">The goals of </w:t>
      </w:r>
      <w:r w:rsidR="00AE5EE6">
        <w:t>this breakout session</w:t>
      </w:r>
      <w:r w:rsidR="00A41B16">
        <w:t xml:space="preserve"> </w:t>
      </w:r>
      <w:r w:rsidR="006E6548">
        <w:t>are</w:t>
      </w:r>
      <w:r w:rsidR="00A41B16">
        <w:t xml:space="preserve"> to </w:t>
      </w:r>
      <w:r w:rsidR="00916F63">
        <w:t xml:space="preserve">1) </w:t>
      </w:r>
      <w:r w:rsidR="00A41B16">
        <w:t>give you the opportunity to view</w:t>
      </w:r>
      <w:r w:rsidR="00BE532F">
        <w:t xml:space="preserve"> </w:t>
      </w:r>
      <w:r w:rsidR="00EC1284">
        <w:t>VIIRS</w:t>
      </w:r>
      <w:r w:rsidR="00F94FB9">
        <w:t xml:space="preserve"> aerosol products </w:t>
      </w:r>
      <w:r w:rsidR="00A41B16">
        <w:t>in detail,</w:t>
      </w:r>
      <w:r w:rsidR="00916F63">
        <w:t xml:space="preserve"> 2)</w:t>
      </w:r>
      <w:r w:rsidR="00A41B16">
        <w:t xml:space="preserve"> anticipate how </w:t>
      </w:r>
      <w:r w:rsidR="006E6548">
        <w:t>they</w:t>
      </w:r>
      <w:r w:rsidR="00A41B16">
        <w:t xml:space="preserve"> will enhance air quality forecasting and/or analysis, and </w:t>
      </w:r>
      <w:r w:rsidR="00916F63">
        <w:t xml:space="preserve">3) </w:t>
      </w:r>
      <w:r w:rsidR="00A41B16">
        <w:t>provide feedback to NOAA on</w:t>
      </w:r>
      <w:r>
        <w:t xml:space="preserve"> </w:t>
      </w:r>
      <w:r w:rsidR="00A41B16">
        <w:t>data visualization and format options.</w:t>
      </w:r>
    </w:p>
    <w:p w:rsidR="00AE5EE6" w:rsidRDefault="00AE5EE6" w:rsidP="008D4A83">
      <w:pPr>
        <w:pStyle w:val="BHNormal"/>
      </w:pPr>
    </w:p>
    <w:p w:rsidR="008F50C8" w:rsidRDefault="00AE5EE6" w:rsidP="008D4A83">
      <w:pPr>
        <w:pStyle w:val="BHNormal"/>
      </w:pPr>
      <w:r w:rsidRPr="00A41B16">
        <w:rPr>
          <w:b/>
        </w:rPr>
        <w:t>Instructions:</w:t>
      </w:r>
      <w:r>
        <w:t xml:space="preserve">  </w:t>
      </w:r>
      <w:r w:rsidR="008F50C8">
        <w:t>Please pick a range of days when your state/forecast area was impacted by smoke or dust this past summer.  Some options include:</w:t>
      </w:r>
    </w:p>
    <w:p w:rsidR="007A6D43" w:rsidRDefault="008F50C8" w:rsidP="008F50C8">
      <w:pPr>
        <w:pStyle w:val="BHNormal"/>
        <w:numPr>
          <w:ilvl w:val="0"/>
          <w:numId w:val="24"/>
        </w:numPr>
      </w:pPr>
      <w:r>
        <w:t>June 8-12, 2015 (transported smoke in northern Plains, Ohio River Valley, Mid-Atlantic)</w:t>
      </w:r>
    </w:p>
    <w:p w:rsidR="008F50C8" w:rsidRDefault="008F50C8" w:rsidP="008F50C8">
      <w:pPr>
        <w:pStyle w:val="BHNormal"/>
        <w:numPr>
          <w:ilvl w:val="0"/>
          <w:numId w:val="24"/>
        </w:numPr>
      </w:pPr>
      <w:r>
        <w:t>August 20-29 (local and transported smoke in Washington, Oregon, and Idaho)</w:t>
      </w:r>
    </w:p>
    <w:p w:rsidR="008F50C8" w:rsidRDefault="008F50C8" w:rsidP="008F50C8">
      <w:pPr>
        <w:pStyle w:val="BHNormal"/>
        <w:numPr>
          <w:ilvl w:val="0"/>
          <w:numId w:val="24"/>
        </w:numPr>
      </w:pPr>
      <w:r>
        <w:t>August 30-September 4 (transported smoke in Great Lakes, Ohio River Valley, Mid-Atlantic, and New England)</w:t>
      </w:r>
    </w:p>
    <w:p w:rsidR="007A6D43" w:rsidRDefault="007A6D43" w:rsidP="008D4A83">
      <w:pPr>
        <w:pStyle w:val="BHNormal"/>
      </w:pPr>
    </w:p>
    <w:p w:rsidR="00C35868" w:rsidRDefault="00A5162B" w:rsidP="008D4A83">
      <w:pPr>
        <w:pStyle w:val="BHNormal"/>
      </w:pPr>
      <w:r>
        <w:t xml:space="preserve">Go to the </w:t>
      </w:r>
      <w:r w:rsidRPr="00A5162B">
        <w:rPr>
          <w:b/>
        </w:rPr>
        <w:t>NOAA IDEA website</w:t>
      </w:r>
      <w:r>
        <w:t xml:space="preserve"> (</w:t>
      </w:r>
      <w:hyperlink r:id="rId8" w:history="1">
        <w:r w:rsidRPr="00436CF7">
          <w:rPr>
            <w:rStyle w:val="Hyperlink"/>
          </w:rPr>
          <w:t>http://www.star.nesdis.noaa.gov/smcd/spb/aq/</w:t>
        </w:r>
      </w:hyperlink>
      <w:r>
        <w:t xml:space="preserve">) and look at all of the available VIIRS aerosol products for the days you selected.  </w:t>
      </w:r>
      <w:r w:rsidR="00EB6FFC">
        <w:t>Use the steps below to guide your analysis.</w:t>
      </w:r>
      <w:r w:rsidR="00AE5EE6">
        <w:t xml:space="preserve">  </w:t>
      </w:r>
      <w:r w:rsidR="00C01D15">
        <w:t xml:space="preserve">This breakout session will allow you </w:t>
      </w:r>
      <w:r>
        <w:t xml:space="preserve">to familiarize yourself with the </w:t>
      </w:r>
      <w:r w:rsidR="00C01D15">
        <w:t xml:space="preserve">VIIRS </w:t>
      </w:r>
      <w:r>
        <w:t>products available from IDEA, especially the newest updates.</w:t>
      </w:r>
    </w:p>
    <w:p w:rsidR="00C35868" w:rsidRDefault="00C35868" w:rsidP="008D4A83">
      <w:pPr>
        <w:pStyle w:val="BHNormal"/>
      </w:pPr>
    </w:p>
    <w:p w:rsidR="00AE5EE6" w:rsidRDefault="00AE5EE6" w:rsidP="008D4A83">
      <w:pPr>
        <w:pStyle w:val="BHNormal"/>
      </w:pPr>
      <w:r w:rsidRPr="001503D0">
        <w:rPr>
          <w:b/>
          <w:i/>
        </w:rPr>
        <w:t xml:space="preserve">Please answer the questions about the </w:t>
      </w:r>
      <w:r w:rsidR="00517152">
        <w:rPr>
          <w:b/>
          <w:i/>
        </w:rPr>
        <w:t>VIIRS</w:t>
      </w:r>
      <w:r>
        <w:rPr>
          <w:b/>
          <w:i/>
        </w:rPr>
        <w:t xml:space="preserve"> products</w:t>
      </w:r>
      <w:r w:rsidRPr="001503D0">
        <w:rPr>
          <w:b/>
          <w:i/>
        </w:rPr>
        <w:t xml:space="preserve"> on the accompanying </w:t>
      </w:r>
      <w:r w:rsidR="009F583A">
        <w:rPr>
          <w:b/>
          <w:i/>
        </w:rPr>
        <w:t>Case Study Questionnaire</w:t>
      </w:r>
      <w:r w:rsidRPr="001503D0">
        <w:rPr>
          <w:b/>
          <w:i/>
        </w:rPr>
        <w:t>.</w:t>
      </w:r>
      <w:r>
        <w:t xml:space="preserve">  Your answers will be the basis of the Group Discussion </w:t>
      </w:r>
      <w:r w:rsidR="00F94FB9">
        <w:t>before lunch</w:t>
      </w:r>
      <w:r>
        <w:t>.</w:t>
      </w:r>
    </w:p>
    <w:p w:rsidR="00517152" w:rsidRDefault="00517152" w:rsidP="008D4A83">
      <w:pPr>
        <w:pStyle w:val="BHNormal"/>
      </w:pPr>
    </w:p>
    <w:p w:rsidR="00943657" w:rsidRDefault="00943657" w:rsidP="008D4A83">
      <w:pPr>
        <w:pStyle w:val="BHNormal"/>
      </w:pPr>
    </w:p>
    <w:p w:rsidR="009E0BE7" w:rsidRPr="00216DBE" w:rsidRDefault="009E0BE7" w:rsidP="009E0BE7">
      <w:pPr>
        <w:pStyle w:val="BHNormal"/>
        <w:numPr>
          <w:ilvl w:val="0"/>
          <w:numId w:val="25"/>
        </w:numPr>
        <w:ind w:left="360"/>
        <w:rPr>
          <w:b/>
        </w:rPr>
      </w:pPr>
      <w:r w:rsidRPr="00216DBE">
        <w:rPr>
          <w:b/>
        </w:rPr>
        <w:t>VIIRS AOT/RGB CONUS Imagery and quick comparisons to MODIS AOD/RGB and GASP</w:t>
      </w:r>
    </w:p>
    <w:p w:rsidR="009E0BE7" w:rsidRDefault="009E0BE7" w:rsidP="009E0BE7">
      <w:pPr>
        <w:pStyle w:val="BHNormal"/>
      </w:pPr>
    </w:p>
    <w:p w:rsidR="009E0BE7" w:rsidRDefault="009E0BE7" w:rsidP="009E0BE7">
      <w:pPr>
        <w:pStyle w:val="BHNormal"/>
      </w:pPr>
      <w:proofErr w:type="gramStart"/>
      <w:r>
        <w:t xml:space="preserve">From the </w:t>
      </w:r>
      <w:r w:rsidRPr="00216DBE">
        <w:rPr>
          <w:b/>
        </w:rPr>
        <w:t>IDEA home page</w:t>
      </w:r>
      <w:r>
        <w:t xml:space="preserve"> (click on the light bulb in the upper left corner anywhere in IDEA to return to the home page), click on the </w:t>
      </w:r>
      <w:r w:rsidRPr="009E0BE7">
        <w:rPr>
          <w:b/>
        </w:rPr>
        <w:t>VIIRS CONUS tab</w:t>
      </w:r>
      <w:r>
        <w:t xml:space="preserve"> in the horizontal menu of tabs near the top of the page.</w:t>
      </w:r>
      <w:proofErr w:type="gramEnd"/>
    </w:p>
    <w:p w:rsidR="009E0BE7" w:rsidRDefault="009E0BE7" w:rsidP="009E0BE7">
      <w:pPr>
        <w:pStyle w:val="BHNormal"/>
      </w:pPr>
    </w:p>
    <w:p w:rsidR="00216DBE" w:rsidRDefault="009E0BE7" w:rsidP="009E0BE7">
      <w:pPr>
        <w:pStyle w:val="BHNormal"/>
      </w:pPr>
      <w:r>
        <w:t xml:space="preserve">Then click on the image at the lower left, </w:t>
      </w:r>
      <w:r w:rsidRPr="009E0BE7">
        <w:rPr>
          <w:b/>
        </w:rPr>
        <w:t>Plots of VIIRS RGB and aerosol optical depth (AOD)</w:t>
      </w:r>
      <w:r>
        <w:t>.</w:t>
      </w:r>
      <w:r w:rsidR="00216DBE">
        <w:t xml:space="preserve">  You should see VIIRS RGB imagery overlaid with AOD for </w:t>
      </w:r>
      <w:r w:rsidR="00CF4B7C">
        <w:t>yesterday</w:t>
      </w:r>
      <w:r w:rsidR="00216DBE">
        <w:t xml:space="preserve"> for the CONUS.</w:t>
      </w:r>
    </w:p>
    <w:p w:rsidR="00216DBE" w:rsidRDefault="00216DBE" w:rsidP="00216DBE">
      <w:pPr>
        <w:pStyle w:val="BHNormal"/>
        <w:numPr>
          <w:ilvl w:val="0"/>
          <w:numId w:val="26"/>
        </w:numPr>
      </w:pPr>
      <w:r>
        <w:t xml:space="preserve">Use the </w:t>
      </w:r>
      <w:r w:rsidRPr="00216DBE">
        <w:rPr>
          <w:b/>
        </w:rPr>
        <w:t>calendar</w:t>
      </w:r>
      <w:r>
        <w:t xml:space="preserve"> near the top of the page to select the day of interest.</w:t>
      </w:r>
    </w:p>
    <w:p w:rsidR="00216DBE" w:rsidRDefault="00216DBE" w:rsidP="00216DBE">
      <w:pPr>
        <w:pStyle w:val="BHNormal"/>
        <w:numPr>
          <w:ilvl w:val="0"/>
          <w:numId w:val="26"/>
        </w:numPr>
      </w:pPr>
      <w:r>
        <w:t xml:space="preserve">Toggle through the various aerosol imagery available using the </w:t>
      </w:r>
      <w:r w:rsidRPr="00216DBE">
        <w:rPr>
          <w:b/>
        </w:rPr>
        <w:t>Choose plot type</w:t>
      </w:r>
      <w:r>
        <w:t xml:space="preserve"> buttons:</w:t>
      </w:r>
    </w:p>
    <w:p w:rsidR="00216DBE" w:rsidRDefault="00216DBE" w:rsidP="00216DBE">
      <w:pPr>
        <w:pStyle w:val="BHNormal"/>
        <w:numPr>
          <w:ilvl w:val="1"/>
          <w:numId w:val="26"/>
        </w:numPr>
      </w:pPr>
      <w:r>
        <w:t>MODIS (Terra)</w:t>
      </w:r>
    </w:p>
    <w:p w:rsidR="00216DBE" w:rsidRDefault="00216DBE" w:rsidP="00216DBE">
      <w:pPr>
        <w:pStyle w:val="BHNormal"/>
        <w:numPr>
          <w:ilvl w:val="1"/>
          <w:numId w:val="26"/>
        </w:numPr>
      </w:pPr>
      <w:r>
        <w:t>MODIS (Aqua)</w:t>
      </w:r>
    </w:p>
    <w:p w:rsidR="00216DBE" w:rsidRDefault="00216DBE" w:rsidP="00216DBE">
      <w:pPr>
        <w:pStyle w:val="BHNormal"/>
        <w:numPr>
          <w:ilvl w:val="1"/>
          <w:numId w:val="26"/>
        </w:numPr>
      </w:pPr>
      <w:r>
        <w:t>GASP animated and fixed frame</w:t>
      </w:r>
    </w:p>
    <w:p w:rsidR="00216DBE" w:rsidRDefault="00216DBE" w:rsidP="00216DBE">
      <w:pPr>
        <w:pStyle w:val="BHNormal"/>
        <w:numPr>
          <w:ilvl w:val="1"/>
          <w:numId w:val="26"/>
        </w:numPr>
      </w:pPr>
      <w:r>
        <w:t>GASP west animated and fixed frame</w:t>
      </w:r>
    </w:p>
    <w:p w:rsidR="00216DBE" w:rsidRDefault="00216DBE" w:rsidP="00216DBE">
      <w:pPr>
        <w:pStyle w:val="BHNormal"/>
        <w:numPr>
          <w:ilvl w:val="1"/>
          <w:numId w:val="26"/>
        </w:numPr>
      </w:pPr>
      <w:r>
        <w:t>VIIRS EDR</w:t>
      </w:r>
    </w:p>
    <w:p w:rsidR="00216DBE" w:rsidRDefault="00216DBE" w:rsidP="00216DBE">
      <w:pPr>
        <w:pStyle w:val="BHNormal"/>
        <w:numPr>
          <w:ilvl w:val="1"/>
          <w:numId w:val="26"/>
        </w:numPr>
      </w:pPr>
      <w:r>
        <w:t>VIIRS IP</w:t>
      </w:r>
    </w:p>
    <w:p w:rsidR="00216DBE" w:rsidRDefault="00216DBE" w:rsidP="00216DBE">
      <w:pPr>
        <w:pStyle w:val="BHNormal"/>
        <w:numPr>
          <w:ilvl w:val="0"/>
          <w:numId w:val="26"/>
        </w:numPr>
      </w:pPr>
      <w:r>
        <w:t xml:space="preserve">Use the </w:t>
      </w:r>
      <w:r w:rsidRPr="00216DBE">
        <w:rPr>
          <w:b/>
        </w:rPr>
        <w:t>AOD opacity slider bar</w:t>
      </w:r>
      <w:r>
        <w:t xml:space="preserve"> (located below the </w:t>
      </w:r>
      <w:r w:rsidRPr="00216DBE">
        <w:rPr>
          <w:b/>
        </w:rPr>
        <w:t>Chose plot type</w:t>
      </w:r>
      <w:r>
        <w:t xml:space="preserve"> buttons) to remove the overlay of AOD so just the RGB imagery is visible.</w:t>
      </w:r>
    </w:p>
    <w:p w:rsidR="001E1530" w:rsidRDefault="001E1530" w:rsidP="001E1530">
      <w:pPr>
        <w:pStyle w:val="BHNormal"/>
        <w:numPr>
          <w:ilvl w:val="0"/>
          <w:numId w:val="26"/>
        </w:numPr>
      </w:pPr>
      <w:r>
        <w:lastRenderedPageBreak/>
        <w:t>Use the Previous Day and Next Day arrows to the left of the calendar to follow the transport/evolution of the smoke plume for your days of interest.</w:t>
      </w:r>
    </w:p>
    <w:p w:rsidR="006A30E2" w:rsidRDefault="006A30E2" w:rsidP="00216DBE">
      <w:pPr>
        <w:pStyle w:val="BHNormal"/>
        <w:numPr>
          <w:ilvl w:val="0"/>
          <w:numId w:val="26"/>
        </w:numPr>
      </w:pPr>
      <w:r>
        <w:t>Hover your cursor over the CONUS imagery to see EPA region subsets; click on a region to see the AOD image(s) zoomed in for that region.</w:t>
      </w:r>
    </w:p>
    <w:p w:rsidR="006A30E2" w:rsidRDefault="006A30E2" w:rsidP="00216DBE">
      <w:pPr>
        <w:pStyle w:val="BHNormal"/>
        <w:numPr>
          <w:ilvl w:val="0"/>
          <w:numId w:val="26"/>
        </w:numPr>
      </w:pPr>
      <w:r>
        <w:t xml:space="preserve">Note the </w:t>
      </w:r>
      <w:r w:rsidRPr="006A30E2">
        <w:rPr>
          <w:b/>
        </w:rPr>
        <w:t>Images download links</w:t>
      </w:r>
      <w:r>
        <w:t xml:space="preserve"> at the bottom of the page; try downloading one or more images to your computer.</w:t>
      </w:r>
    </w:p>
    <w:p w:rsidR="00216DBE" w:rsidRDefault="00216DBE" w:rsidP="009E0BE7">
      <w:pPr>
        <w:pStyle w:val="BHNormal"/>
      </w:pPr>
    </w:p>
    <w:p w:rsidR="00D67274" w:rsidRDefault="00D67274" w:rsidP="009E0BE7">
      <w:pPr>
        <w:pStyle w:val="BHNormal"/>
      </w:pPr>
      <w:bookmarkStart w:id="0" w:name="_GoBack"/>
      <w:bookmarkEnd w:id="0"/>
    </w:p>
    <w:p w:rsidR="009E0BE7" w:rsidRPr="009C4E46" w:rsidRDefault="009C4E46" w:rsidP="009C4E46">
      <w:pPr>
        <w:pStyle w:val="BHNormal"/>
        <w:numPr>
          <w:ilvl w:val="0"/>
          <w:numId w:val="25"/>
        </w:numPr>
        <w:ind w:left="360"/>
        <w:rPr>
          <w:b/>
        </w:rPr>
      </w:pPr>
      <w:r>
        <w:rPr>
          <w:b/>
        </w:rPr>
        <w:t xml:space="preserve">VIIRS CONUS RGB and </w:t>
      </w:r>
      <w:r w:rsidRPr="009C4E46">
        <w:rPr>
          <w:b/>
        </w:rPr>
        <w:t xml:space="preserve">AOD </w:t>
      </w:r>
      <w:r>
        <w:rPr>
          <w:b/>
        </w:rPr>
        <w:t>Zoom-In Interactive Tool</w:t>
      </w:r>
    </w:p>
    <w:p w:rsidR="00746C07" w:rsidRDefault="00746C07" w:rsidP="009B2D44">
      <w:pPr>
        <w:pStyle w:val="BHNormal"/>
        <w:ind w:left="360"/>
      </w:pPr>
    </w:p>
    <w:p w:rsidR="009C4E46" w:rsidRDefault="009C4E46" w:rsidP="009C4E46">
      <w:pPr>
        <w:pStyle w:val="BHNormal"/>
      </w:pPr>
      <w:proofErr w:type="gramStart"/>
      <w:r>
        <w:t xml:space="preserve">From the </w:t>
      </w:r>
      <w:r w:rsidRPr="00216DBE">
        <w:rPr>
          <w:b/>
        </w:rPr>
        <w:t>IDEA home page</w:t>
      </w:r>
      <w:r>
        <w:t xml:space="preserve"> (click on the light bulb in the upper left corner anywhere in IDEA to return to the home page), click on the </w:t>
      </w:r>
      <w:r w:rsidRPr="009E0BE7">
        <w:rPr>
          <w:b/>
        </w:rPr>
        <w:t>VIIRS CONUS tab</w:t>
      </w:r>
      <w:r>
        <w:t xml:space="preserve"> in the horizontal menu of tabs near the top of the page.</w:t>
      </w:r>
      <w:proofErr w:type="gramEnd"/>
    </w:p>
    <w:p w:rsidR="009C4E46" w:rsidRDefault="009C4E46" w:rsidP="009C4E46">
      <w:pPr>
        <w:pStyle w:val="BHNormal"/>
      </w:pPr>
    </w:p>
    <w:p w:rsidR="009C4E46" w:rsidRDefault="009C4E46" w:rsidP="009C4E46">
      <w:pPr>
        <w:pStyle w:val="BHNormal"/>
      </w:pPr>
      <w:r>
        <w:t xml:space="preserve">Then click on the image at the top left, </w:t>
      </w:r>
      <w:r>
        <w:rPr>
          <w:b/>
        </w:rPr>
        <w:t xml:space="preserve">VIIRS CONUS RGB, EDR and IP AOD Images (with quality, zoom,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  <w:r>
        <w:t>.  You should see</w:t>
      </w:r>
      <w:r w:rsidR="00F92529">
        <w:t xml:space="preserve"> a Google maps-based </w:t>
      </w:r>
      <w:r w:rsidR="00023775">
        <w:t>visualization tool with</w:t>
      </w:r>
      <w:r>
        <w:t xml:space="preserve"> VIIRS RGB imagery overlaid with AOD for </w:t>
      </w:r>
      <w:r w:rsidR="00CF4B7C">
        <w:t>yesterday</w:t>
      </w:r>
      <w:r>
        <w:t xml:space="preserve"> for the CONUS.</w:t>
      </w:r>
    </w:p>
    <w:p w:rsidR="00140971" w:rsidRDefault="00140971" w:rsidP="009C4E46">
      <w:pPr>
        <w:pStyle w:val="BHNormal"/>
      </w:pPr>
    </w:p>
    <w:p w:rsidR="00140971" w:rsidRDefault="00140971" w:rsidP="009C4E46">
      <w:pPr>
        <w:pStyle w:val="BHNormal"/>
      </w:pPr>
      <w:r>
        <w:t>A reminder about the VIIRS products:</w:t>
      </w:r>
    </w:p>
    <w:p w:rsidR="0094172B" w:rsidRDefault="0094172B" w:rsidP="00023775">
      <w:pPr>
        <w:pStyle w:val="BHNormal"/>
        <w:numPr>
          <w:ilvl w:val="0"/>
          <w:numId w:val="27"/>
        </w:numPr>
      </w:pPr>
      <w:r>
        <w:t>The</w:t>
      </w:r>
      <w:r w:rsidR="00283066">
        <w:t xml:space="preserve"> VIIRS</w:t>
      </w:r>
      <w:r>
        <w:t xml:space="preserve"> </w:t>
      </w:r>
      <w:r w:rsidRPr="006F42ED">
        <w:rPr>
          <w:b/>
        </w:rPr>
        <w:t>RGB</w:t>
      </w:r>
      <w:r>
        <w:t xml:space="preserve"> imagery has </w:t>
      </w:r>
      <w:r w:rsidR="00BE435A" w:rsidRPr="00386D2B">
        <w:rPr>
          <w:b/>
        </w:rPr>
        <w:t>750 m</w:t>
      </w:r>
      <w:r w:rsidRPr="00386D2B">
        <w:t xml:space="preserve"> </w:t>
      </w:r>
      <w:r w:rsidRPr="00386D2B">
        <w:rPr>
          <w:b/>
        </w:rPr>
        <w:t>resolution</w:t>
      </w:r>
      <w:r>
        <w:t>.</w:t>
      </w:r>
    </w:p>
    <w:p w:rsidR="00023775" w:rsidRDefault="00552184" w:rsidP="00023775">
      <w:pPr>
        <w:pStyle w:val="BHNormal"/>
        <w:numPr>
          <w:ilvl w:val="0"/>
          <w:numId w:val="27"/>
        </w:numPr>
      </w:pPr>
      <w:r>
        <w:t xml:space="preserve">There are two </w:t>
      </w:r>
      <w:r w:rsidR="000F5060" w:rsidRPr="00283066">
        <w:t>VIIRS</w:t>
      </w:r>
      <w:r w:rsidR="000F5060" w:rsidRPr="00DE4DAB">
        <w:rPr>
          <w:b/>
        </w:rPr>
        <w:t xml:space="preserve"> AO</w:t>
      </w:r>
      <w:r w:rsidR="00C06ADA">
        <w:rPr>
          <w:b/>
        </w:rPr>
        <w:t>D</w:t>
      </w:r>
      <w:r w:rsidRPr="00DE4DAB">
        <w:rPr>
          <w:b/>
        </w:rPr>
        <w:t xml:space="preserve"> </w:t>
      </w:r>
      <w:r w:rsidRPr="00283066">
        <w:t>products</w:t>
      </w:r>
      <w:r w:rsidR="000F5060" w:rsidRPr="00283066">
        <w:t>:</w:t>
      </w:r>
      <w:r w:rsidR="000F5060">
        <w:t xml:space="preserve">   </w:t>
      </w:r>
    </w:p>
    <w:p w:rsidR="00023775" w:rsidRDefault="006821A2" w:rsidP="00140971">
      <w:pPr>
        <w:pStyle w:val="BHNormal"/>
        <w:numPr>
          <w:ilvl w:val="1"/>
          <w:numId w:val="27"/>
        </w:numPr>
        <w:ind w:left="1080"/>
      </w:pPr>
      <w:r>
        <w:t xml:space="preserve">The </w:t>
      </w:r>
      <w:r w:rsidR="000F5060" w:rsidRPr="00023775">
        <w:rPr>
          <w:b/>
        </w:rPr>
        <w:t>Intermediate Product (IP)</w:t>
      </w:r>
      <w:r w:rsidR="000F5060">
        <w:t xml:space="preserve"> has </w:t>
      </w:r>
      <w:r w:rsidR="000F5060" w:rsidRPr="00023775">
        <w:rPr>
          <w:b/>
        </w:rPr>
        <w:t>750 m resolution</w:t>
      </w:r>
      <w:r w:rsidR="000F5060">
        <w:t xml:space="preserve"> (pixel level).</w:t>
      </w:r>
      <w:r w:rsidR="0035742B">
        <w:t xml:space="preserve">  </w:t>
      </w:r>
    </w:p>
    <w:p w:rsidR="00552184" w:rsidRDefault="006821A2" w:rsidP="00140971">
      <w:pPr>
        <w:pStyle w:val="BHNormal"/>
        <w:numPr>
          <w:ilvl w:val="1"/>
          <w:numId w:val="27"/>
        </w:numPr>
        <w:ind w:left="1080"/>
      </w:pPr>
      <w:r>
        <w:t xml:space="preserve">The </w:t>
      </w:r>
      <w:r w:rsidR="000F5060" w:rsidRPr="00023775">
        <w:rPr>
          <w:b/>
        </w:rPr>
        <w:t>Environmental Data Record (EDR)</w:t>
      </w:r>
      <w:r w:rsidR="000F5060">
        <w:t xml:space="preserve"> is </w:t>
      </w:r>
      <w:r w:rsidR="00DE4DAB">
        <w:t>an aggregation of</w:t>
      </w:r>
      <w:r w:rsidR="000F5060">
        <w:t xml:space="preserve"> IP </w:t>
      </w:r>
      <w:r w:rsidR="00BF7169">
        <w:t>and has</w:t>
      </w:r>
      <w:r w:rsidR="000F5060">
        <w:t xml:space="preserve"> </w:t>
      </w:r>
      <w:r w:rsidR="000F5060" w:rsidRPr="00023775">
        <w:rPr>
          <w:b/>
        </w:rPr>
        <w:t>6 km resolution</w:t>
      </w:r>
      <w:r w:rsidR="000F5060">
        <w:t>.</w:t>
      </w:r>
    </w:p>
    <w:p w:rsidR="009542C7" w:rsidRDefault="009542C7" w:rsidP="00F656E6">
      <w:pPr>
        <w:pStyle w:val="BHNormal"/>
      </w:pPr>
    </w:p>
    <w:p w:rsidR="00140971" w:rsidRDefault="00140971" w:rsidP="00023775">
      <w:pPr>
        <w:pStyle w:val="BHNormal"/>
      </w:pPr>
      <w:r>
        <w:t>A reminder about the VIIRS quality flags:</w:t>
      </w:r>
      <w:r w:rsidR="00892356">
        <w:t xml:space="preserve">  </w:t>
      </w:r>
    </w:p>
    <w:p w:rsidR="00892356" w:rsidRDefault="00DE4DAB" w:rsidP="00140971">
      <w:pPr>
        <w:pStyle w:val="BHNormal"/>
        <w:numPr>
          <w:ilvl w:val="0"/>
          <w:numId w:val="29"/>
        </w:numPr>
      </w:pPr>
      <w:r>
        <w:t xml:space="preserve">Quality flags indicate </w:t>
      </w:r>
      <w:r w:rsidR="000B32D5">
        <w:t>whether AO</w:t>
      </w:r>
      <w:r w:rsidR="00C06ADA">
        <w:t>D</w:t>
      </w:r>
      <w:r w:rsidR="000B32D5">
        <w:t xml:space="preserve"> data are degraded for any reason, such as </w:t>
      </w:r>
      <w:r w:rsidR="00FE373E">
        <w:t>contamination by clouds</w:t>
      </w:r>
      <w:r w:rsidR="000B32D5">
        <w:t xml:space="preserve">.  In general, users want to view </w:t>
      </w:r>
      <w:r w:rsidR="000B32D5" w:rsidRPr="001B4EE4">
        <w:rPr>
          <w:b/>
        </w:rPr>
        <w:t>high quality data</w:t>
      </w:r>
      <w:r w:rsidR="000B32D5">
        <w:t>.</w:t>
      </w:r>
    </w:p>
    <w:p w:rsidR="00DE4DAB" w:rsidRDefault="000B32D5" w:rsidP="00023775">
      <w:pPr>
        <w:pStyle w:val="BHNormal"/>
        <w:numPr>
          <w:ilvl w:val="0"/>
          <w:numId w:val="19"/>
        </w:numPr>
        <w:ind w:left="720"/>
      </w:pPr>
      <w:r w:rsidRPr="000B32D5">
        <w:rPr>
          <w:b/>
        </w:rPr>
        <w:t>IP High:</w:t>
      </w:r>
      <w:r>
        <w:t xml:space="preserve"> cloud-free IP AO</w:t>
      </w:r>
      <w:r w:rsidR="00C06ADA">
        <w:t>D</w:t>
      </w:r>
      <w:r>
        <w:t xml:space="preserve"> of the highest quality (use for quantitative applications)</w:t>
      </w:r>
      <w:r w:rsidR="003F1E03">
        <w:t>.</w:t>
      </w:r>
    </w:p>
    <w:p w:rsidR="000B32D5" w:rsidRDefault="000B32D5" w:rsidP="00023775">
      <w:pPr>
        <w:pStyle w:val="BHNormal"/>
        <w:numPr>
          <w:ilvl w:val="0"/>
          <w:numId w:val="19"/>
        </w:numPr>
        <w:ind w:left="720"/>
      </w:pPr>
      <w:r w:rsidRPr="000B32D5">
        <w:rPr>
          <w:b/>
        </w:rPr>
        <w:t>IP High*:</w:t>
      </w:r>
      <w:r>
        <w:t xml:space="preserve"> IP High AO</w:t>
      </w:r>
      <w:r w:rsidR="00C06ADA">
        <w:t>D</w:t>
      </w:r>
      <w:r>
        <w:t xml:space="preserve"> plus degraded AO</w:t>
      </w:r>
      <w:r w:rsidR="00C06ADA">
        <w:t>D</w:t>
      </w:r>
      <w:r>
        <w:t xml:space="preserve"> due to cirrus clouds or soil-dominated surfaces (use</w:t>
      </w:r>
      <w:r w:rsidR="00140971">
        <w:t xml:space="preserve"> for qualitative applications; </w:t>
      </w:r>
      <w:r>
        <w:t>comparable to MODIS Aqua AOD)</w:t>
      </w:r>
      <w:r w:rsidR="003F1E03">
        <w:t>.</w:t>
      </w:r>
    </w:p>
    <w:p w:rsidR="000B32D5" w:rsidRDefault="000B32D5" w:rsidP="00023775">
      <w:pPr>
        <w:pStyle w:val="BHNormal"/>
        <w:numPr>
          <w:ilvl w:val="0"/>
          <w:numId w:val="19"/>
        </w:numPr>
        <w:ind w:left="720"/>
      </w:pPr>
      <w:r>
        <w:rPr>
          <w:b/>
        </w:rPr>
        <w:t>IP High &amp; Degraded:</w:t>
      </w:r>
      <w:r>
        <w:t xml:space="preserve"> IP High AO</w:t>
      </w:r>
      <w:r w:rsidR="00C06ADA">
        <w:t>D</w:t>
      </w:r>
      <w:r>
        <w:t xml:space="preserve"> plus all degraded AO</w:t>
      </w:r>
      <w:r w:rsidR="00386D2B">
        <w:t>T</w:t>
      </w:r>
      <w:r w:rsidR="00C46C4E">
        <w:t xml:space="preserve"> (see </w:t>
      </w:r>
      <w:r w:rsidR="001B4EE4">
        <w:t>T</w:t>
      </w:r>
      <w:r w:rsidR="00C46C4E">
        <w:t>able</w:t>
      </w:r>
      <w:r w:rsidR="001B4EE4">
        <w:t xml:space="preserve"> 2</w:t>
      </w:r>
      <w:r w:rsidR="00C46C4E">
        <w:t xml:space="preserve"> in </w:t>
      </w:r>
      <w:r w:rsidR="001B4EE4">
        <w:t xml:space="preserve">the </w:t>
      </w:r>
      <w:r w:rsidR="00C46C4E">
        <w:t>Product Description for a list of degraded conditions)</w:t>
      </w:r>
      <w:r w:rsidR="003F1E03">
        <w:t>.</w:t>
      </w:r>
    </w:p>
    <w:p w:rsidR="000B32D5" w:rsidRDefault="00CE1854" w:rsidP="00023775">
      <w:pPr>
        <w:pStyle w:val="BHNormal"/>
        <w:numPr>
          <w:ilvl w:val="0"/>
          <w:numId w:val="19"/>
        </w:numPr>
        <w:ind w:left="720"/>
      </w:pPr>
      <w:r w:rsidRPr="00CE1854">
        <w:rPr>
          <w:b/>
        </w:rPr>
        <w:t>EDR</w:t>
      </w:r>
      <w:r>
        <w:t xml:space="preserve"> AO</w:t>
      </w:r>
      <w:r w:rsidR="00C06ADA">
        <w:t>D</w:t>
      </w:r>
      <w:r>
        <w:t xml:space="preserve"> has 3 levels of quality flags: </w:t>
      </w:r>
      <w:r w:rsidRPr="00CE1854">
        <w:rPr>
          <w:b/>
        </w:rPr>
        <w:t>High</w:t>
      </w:r>
      <w:r>
        <w:t xml:space="preserve">, </w:t>
      </w:r>
      <w:r w:rsidRPr="00CE1854">
        <w:rPr>
          <w:b/>
        </w:rPr>
        <w:t>Medium</w:t>
      </w:r>
      <w:r>
        <w:t xml:space="preserve">, and </w:t>
      </w:r>
      <w:r w:rsidRPr="00CE1854">
        <w:rPr>
          <w:b/>
        </w:rPr>
        <w:t>Low</w:t>
      </w:r>
      <w:r>
        <w:t>, based on the number of IP AO</w:t>
      </w:r>
      <w:r w:rsidR="00C06ADA">
        <w:t>D</w:t>
      </w:r>
      <w:r>
        <w:t xml:space="preserve"> pixels with a particular quality flag falling inside or </w:t>
      </w:r>
      <w:r w:rsidR="003F1E03">
        <w:t xml:space="preserve">outside a threshold number (e.g., </w:t>
      </w:r>
      <w:r w:rsidR="003F1E03" w:rsidRPr="003F1E03">
        <w:rPr>
          <w:b/>
        </w:rPr>
        <w:t>EDR High</w:t>
      </w:r>
      <w:r w:rsidR="003F1E03">
        <w:t xml:space="preserve"> AO</w:t>
      </w:r>
      <w:r w:rsidR="00C06ADA">
        <w:t>D</w:t>
      </w:r>
      <w:r w:rsidR="003F1E03">
        <w:t xml:space="preserve"> are comprised of &gt;</w:t>
      </w:r>
      <w:r w:rsidR="003F1E03" w:rsidRPr="003F1E03">
        <w:t xml:space="preserve">16 </w:t>
      </w:r>
      <w:r w:rsidR="003F1E03">
        <w:t xml:space="preserve">IP pixels [out of a possible 64] </w:t>
      </w:r>
      <w:r w:rsidR="003F1E03" w:rsidRPr="003F1E03">
        <w:t xml:space="preserve">and all </w:t>
      </w:r>
      <w:r w:rsidR="003F1E03">
        <w:t>of the IP</w:t>
      </w:r>
      <w:r w:rsidR="003F1E03" w:rsidRPr="003F1E03">
        <w:t xml:space="preserve"> pixels </w:t>
      </w:r>
      <w:r w:rsidR="003F1E03">
        <w:t xml:space="preserve">are </w:t>
      </w:r>
      <w:r w:rsidR="003F1E03" w:rsidRPr="003F1E03">
        <w:rPr>
          <w:b/>
        </w:rPr>
        <w:t xml:space="preserve">IP High </w:t>
      </w:r>
      <w:r w:rsidR="003F1E03" w:rsidRPr="00D242CF">
        <w:t>quality</w:t>
      </w:r>
      <w:r w:rsidR="003F1E03">
        <w:t>).</w:t>
      </w:r>
    </w:p>
    <w:p w:rsidR="00140971" w:rsidRDefault="00140971" w:rsidP="00140971">
      <w:pPr>
        <w:pStyle w:val="BHNormal"/>
      </w:pPr>
    </w:p>
    <w:p w:rsidR="00140971" w:rsidRDefault="00140971" w:rsidP="00140971">
      <w:pPr>
        <w:pStyle w:val="BHNormal"/>
      </w:pPr>
      <w:r>
        <w:t xml:space="preserve">Analyze the days of interest </w:t>
      </w:r>
      <w:r w:rsidR="006C7D50">
        <w:t xml:space="preserve">(when smoke was impacting your region) </w:t>
      </w:r>
      <w:r>
        <w:t xml:space="preserve">using the interactive visualization tool.  Note that the default is </w:t>
      </w:r>
      <w:r w:rsidRPr="00D242CF">
        <w:rPr>
          <w:b/>
        </w:rPr>
        <w:t>EDR High</w:t>
      </w:r>
      <w:r>
        <w:t xml:space="preserve"> AOT overlaid on RGB imagery.</w:t>
      </w:r>
    </w:p>
    <w:p w:rsidR="00140971" w:rsidRDefault="00BF7169" w:rsidP="00140971">
      <w:pPr>
        <w:pStyle w:val="BHNormal"/>
        <w:numPr>
          <w:ilvl w:val="0"/>
          <w:numId w:val="28"/>
        </w:numPr>
      </w:pPr>
      <w:r>
        <w:t xml:space="preserve">Use the </w:t>
      </w:r>
      <w:r>
        <w:rPr>
          <w:b/>
        </w:rPr>
        <w:t>select date/calendar</w:t>
      </w:r>
      <w:r>
        <w:t xml:space="preserve"> feature to select </w:t>
      </w:r>
      <w:r w:rsidR="006C7D50" w:rsidRPr="006C7D50">
        <w:t>the day of interest</w:t>
      </w:r>
      <w:r>
        <w:t xml:space="preserve"> and click the </w:t>
      </w:r>
      <w:r w:rsidRPr="00CD6A3F">
        <w:rPr>
          <w:b/>
        </w:rPr>
        <w:t>Go</w:t>
      </w:r>
      <w:r>
        <w:rPr>
          <w:b/>
        </w:rPr>
        <w:t xml:space="preserve"> </w:t>
      </w:r>
      <w:r>
        <w:t>button.</w:t>
      </w:r>
    </w:p>
    <w:p w:rsidR="00BF7169" w:rsidRDefault="00BF7169" w:rsidP="00BF7169">
      <w:pPr>
        <w:pStyle w:val="BHNormal"/>
        <w:numPr>
          <w:ilvl w:val="0"/>
          <w:numId w:val="28"/>
        </w:numPr>
      </w:pPr>
      <w:r w:rsidRPr="00892356">
        <w:t>U</w:t>
      </w:r>
      <w:r>
        <w:t xml:space="preserve">se the </w:t>
      </w:r>
      <w:r w:rsidRPr="00140971">
        <w:rPr>
          <w:b/>
        </w:rPr>
        <w:t>zoom slider</w:t>
      </w:r>
      <w:r>
        <w:t xml:space="preserve"> or </w:t>
      </w:r>
      <w:r w:rsidRPr="00140971">
        <w:rPr>
          <w:b/>
        </w:rPr>
        <w:t>double click on the imagery</w:t>
      </w:r>
      <w:r>
        <w:t xml:space="preserve"> to zoom </w:t>
      </w:r>
      <w:r w:rsidR="006C7D50">
        <w:t>in to your region of interest</w:t>
      </w:r>
      <w:r w:rsidR="006C1769">
        <w:t xml:space="preserve"> as far as you can go</w:t>
      </w:r>
      <w:r>
        <w:t xml:space="preserve">.  </w:t>
      </w:r>
    </w:p>
    <w:p w:rsidR="00FE7FD4" w:rsidRDefault="009112DA" w:rsidP="006C7D50">
      <w:pPr>
        <w:pStyle w:val="BHNormal"/>
        <w:numPr>
          <w:ilvl w:val="0"/>
          <w:numId w:val="20"/>
        </w:numPr>
        <w:ind w:left="720"/>
      </w:pPr>
      <w:r>
        <w:t xml:space="preserve">Click back and forth between the </w:t>
      </w:r>
      <w:r w:rsidRPr="009112DA">
        <w:rPr>
          <w:b/>
        </w:rPr>
        <w:t>EDR High</w:t>
      </w:r>
      <w:r>
        <w:t xml:space="preserve"> and </w:t>
      </w:r>
      <w:r w:rsidRPr="009112DA">
        <w:rPr>
          <w:b/>
        </w:rPr>
        <w:t>EDR High &amp; Medium</w:t>
      </w:r>
      <w:r>
        <w:t xml:space="preserve"> AO</w:t>
      </w:r>
      <w:r w:rsidR="00990788">
        <w:t>D</w:t>
      </w:r>
      <w:r>
        <w:t xml:space="preserve"> to see the differences in coverage between the two qualities of EDR AO</w:t>
      </w:r>
      <w:r w:rsidR="00990788">
        <w:t>D</w:t>
      </w:r>
      <w:r>
        <w:t xml:space="preserve"> data.</w:t>
      </w:r>
    </w:p>
    <w:p w:rsidR="00916284" w:rsidRDefault="00916284" w:rsidP="006C7D50">
      <w:pPr>
        <w:pStyle w:val="BHNormal"/>
        <w:numPr>
          <w:ilvl w:val="0"/>
          <w:numId w:val="20"/>
        </w:numPr>
        <w:ind w:left="720"/>
      </w:pPr>
      <w:r>
        <w:lastRenderedPageBreak/>
        <w:t xml:space="preserve">Click back and forth between the </w:t>
      </w:r>
      <w:r w:rsidRPr="00916284">
        <w:rPr>
          <w:b/>
        </w:rPr>
        <w:t>IP High</w:t>
      </w:r>
      <w:r>
        <w:t xml:space="preserve"> and </w:t>
      </w:r>
      <w:r w:rsidRPr="00916284">
        <w:rPr>
          <w:b/>
        </w:rPr>
        <w:t>EDR High</w:t>
      </w:r>
      <w:r>
        <w:t xml:space="preserve"> AO</w:t>
      </w:r>
      <w:r w:rsidR="00990788">
        <w:t>D</w:t>
      </w:r>
      <w:r>
        <w:t xml:space="preserve"> to see the differences in coverage and pixel size between the IP and EDR AO</w:t>
      </w:r>
      <w:r w:rsidR="00386D2B">
        <w:t>T</w:t>
      </w:r>
      <w:r>
        <w:t xml:space="preserve"> data.</w:t>
      </w:r>
    </w:p>
    <w:p w:rsidR="00916284" w:rsidRDefault="00916284" w:rsidP="006C7D50">
      <w:pPr>
        <w:pStyle w:val="BHNormal"/>
        <w:numPr>
          <w:ilvl w:val="0"/>
          <w:numId w:val="20"/>
        </w:numPr>
        <w:ind w:left="720"/>
      </w:pPr>
      <w:r>
        <w:t xml:space="preserve">Click back and forth between the </w:t>
      </w:r>
      <w:r>
        <w:rPr>
          <w:b/>
        </w:rPr>
        <w:t>IP</w:t>
      </w:r>
      <w:r w:rsidRPr="009112DA">
        <w:rPr>
          <w:b/>
        </w:rPr>
        <w:t xml:space="preserve"> High</w:t>
      </w:r>
      <w:r>
        <w:t xml:space="preserve">, </w:t>
      </w:r>
      <w:r w:rsidRPr="00916284">
        <w:rPr>
          <w:b/>
        </w:rPr>
        <w:t>IP High*</w:t>
      </w:r>
      <w:r>
        <w:t xml:space="preserve">, and </w:t>
      </w:r>
      <w:r>
        <w:rPr>
          <w:b/>
        </w:rPr>
        <w:t xml:space="preserve">IP </w:t>
      </w:r>
      <w:r w:rsidRPr="009112DA">
        <w:rPr>
          <w:b/>
        </w:rPr>
        <w:t xml:space="preserve">High &amp; </w:t>
      </w:r>
      <w:r>
        <w:rPr>
          <w:b/>
        </w:rPr>
        <w:t>Degraded</w:t>
      </w:r>
      <w:r>
        <w:t xml:space="preserve"> AO</w:t>
      </w:r>
      <w:r w:rsidR="00D9026C">
        <w:t>D</w:t>
      </w:r>
      <w:r>
        <w:t xml:space="preserve"> to see the differences in coverage between the </w:t>
      </w:r>
      <w:r w:rsidR="006F42ED">
        <w:t>various</w:t>
      </w:r>
      <w:r>
        <w:t xml:space="preserve"> qualities of </w:t>
      </w:r>
      <w:r w:rsidR="006F42ED">
        <w:t xml:space="preserve">IP </w:t>
      </w:r>
      <w:r>
        <w:t>AO</w:t>
      </w:r>
      <w:r w:rsidR="00FD45BD">
        <w:t>D</w:t>
      </w:r>
      <w:r>
        <w:t xml:space="preserve"> data.</w:t>
      </w:r>
    </w:p>
    <w:p w:rsidR="00892356" w:rsidRDefault="00BF7C67" w:rsidP="0075759F">
      <w:pPr>
        <w:pStyle w:val="BHNormal"/>
        <w:numPr>
          <w:ilvl w:val="0"/>
          <w:numId w:val="20"/>
        </w:numPr>
        <w:ind w:left="720"/>
      </w:pPr>
      <w:r>
        <w:t xml:space="preserve">Use the </w:t>
      </w:r>
      <w:r>
        <w:rPr>
          <w:b/>
        </w:rPr>
        <w:t>RGB</w:t>
      </w:r>
      <w:r w:rsidRPr="00746C07">
        <w:rPr>
          <w:b/>
        </w:rPr>
        <w:t xml:space="preserve"> Opacity</w:t>
      </w:r>
      <w:r>
        <w:t xml:space="preserve"> slider to completely hide the RGB </w:t>
      </w:r>
      <w:r w:rsidR="006033B2">
        <w:t>imagery</w:t>
      </w:r>
      <w:r>
        <w:t xml:space="preserve"> (</w:t>
      </w:r>
      <w:r w:rsidR="00D66CBF">
        <w:t xml:space="preserve">drag the </w:t>
      </w:r>
      <w:r>
        <w:t>slider bar completely to</w:t>
      </w:r>
      <w:r w:rsidR="00D66CBF">
        <w:t xml:space="preserve"> the</w:t>
      </w:r>
      <w:r>
        <w:t xml:space="preserve"> left).  You should see the AO</w:t>
      </w:r>
      <w:r w:rsidR="00D9026C">
        <w:t>D</w:t>
      </w:r>
      <w:r>
        <w:t xml:space="preserve"> </w:t>
      </w:r>
      <w:r w:rsidR="006033B2">
        <w:t>imagery</w:t>
      </w:r>
      <w:r>
        <w:t xml:space="preserve"> on a black background.  Slowly move the </w:t>
      </w:r>
      <w:r>
        <w:rPr>
          <w:b/>
        </w:rPr>
        <w:t>RGB</w:t>
      </w:r>
      <w:r w:rsidRPr="00746C07">
        <w:rPr>
          <w:b/>
        </w:rPr>
        <w:t xml:space="preserve"> Opacity</w:t>
      </w:r>
      <w:r>
        <w:t xml:space="preserve"> slider all the way to the right to see the RGB imagery underneath the AO</w:t>
      </w:r>
      <w:r w:rsidR="00D9026C">
        <w:t>D</w:t>
      </w:r>
      <w:r>
        <w:t xml:space="preserve"> </w:t>
      </w:r>
      <w:r w:rsidR="006033B2">
        <w:t>imagery</w:t>
      </w:r>
      <w:r>
        <w:t>.</w:t>
      </w:r>
    </w:p>
    <w:p w:rsidR="0045760F" w:rsidRDefault="0045760F" w:rsidP="00D9026C">
      <w:pPr>
        <w:pStyle w:val="BHNormal"/>
        <w:numPr>
          <w:ilvl w:val="0"/>
          <w:numId w:val="18"/>
        </w:numPr>
        <w:ind w:left="720"/>
      </w:pPr>
      <w:r>
        <w:t xml:space="preserve">Use the </w:t>
      </w:r>
      <w:r w:rsidRPr="00746C07">
        <w:rPr>
          <w:b/>
        </w:rPr>
        <w:t>AO</w:t>
      </w:r>
      <w:r w:rsidR="007B6F9E">
        <w:rPr>
          <w:b/>
        </w:rPr>
        <w:t>D</w:t>
      </w:r>
      <w:r w:rsidRPr="00746C07">
        <w:rPr>
          <w:b/>
        </w:rPr>
        <w:t xml:space="preserve"> Opacity</w:t>
      </w:r>
      <w:r>
        <w:t xml:space="preserve"> slider to completely hide the AO</w:t>
      </w:r>
      <w:r w:rsidR="007B6F9E">
        <w:t>D</w:t>
      </w:r>
      <w:r>
        <w:t xml:space="preserve"> data (drag the slider bar completely to the left).  Click the </w:t>
      </w:r>
      <w:r w:rsidRPr="0045760F">
        <w:rPr>
          <w:b/>
        </w:rPr>
        <w:t>Toggle Fire Hotspots</w:t>
      </w:r>
      <w:r>
        <w:t xml:space="preserve"> button to turn the satellite-identified fire hotspots (red circles) on and off.  </w:t>
      </w:r>
      <w:r w:rsidR="00A2204F">
        <w:t xml:space="preserve">These hotspots are burning fires identified by VIIRS.  If you can’t see </w:t>
      </w:r>
      <w:r w:rsidR="00273146">
        <w:t>any</w:t>
      </w:r>
      <w:r w:rsidR="00A2204F">
        <w:t xml:space="preserve"> hotpots, zoom out a little bit</w:t>
      </w:r>
      <w:r w:rsidR="008664A1">
        <w:t xml:space="preserve"> (you may need to zoom out to the CONUS view if you are looking at a case of transported smoke)</w:t>
      </w:r>
      <w:r w:rsidR="00A2204F">
        <w:t>.</w:t>
      </w:r>
      <w:r w:rsidR="00FD45BD">
        <w:t xml:space="preserve">  </w:t>
      </w:r>
      <w:r w:rsidR="00FD45BD" w:rsidRPr="00FD45BD">
        <w:rPr>
          <w:i/>
        </w:rPr>
        <w:t>Note that the fire hotspots are only available for IP AOD.</w:t>
      </w:r>
    </w:p>
    <w:p w:rsidR="00E119F8" w:rsidRDefault="00E119F8" w:rsidP="00D9026C">
      <w:pPr>
        <w:pStyle w:val="BHNormal"/>
        <w:numPr>
          <w:ilvl w:val="0"/>
          <w:numId w:val="18"/>
        </w:numPr>
        <w:ind w:left="720"/>
      </w:pPr>
      <w:r>
        <w:t>While zoomed in</w:t>
      </w:r>
      <w:r w:rsidR="00273146">
        <w:t xml:space="preserve"> on the </w:t>
      </w:r>
      <w:r w:rsidR="007B6F9E">
        <w:t>smoke</w:t>
      </w:r>
      <w:r>
        <w:t xml:space="preserve">, click the </w:t>
      </w:r>
      <w:r w:rsidRPr="00E119F8">
        <w:rPr>
          <w:b/>
        </w:rPr>
        <w:t>Toggle County</w:t>
      </w:r>
      <w:r>
        <w:t xml:space="preserve"> button to turn c</w:t>
      </w:r>
      <w:r w:rsidR="007B6F9E">
        <w:t xml:space="preserve">ounty boundary lines on and off and click the </w:t>
      </w:r>
      <w:r w:rsidR="007B6F9E" w:rsidRPr="007B6F9E">
        <w:rPr>
          <w:b/>
        </w:rPr>
        <w:t>Toggle Dust/Smoke Mask</w:t>
      </w:r>
      <w:r w:rsidR="007B6F9E">
        <w:t xml:space="preserve"> to see the areas of smoke (pink) and/or dust (orange) identified by VIIRS.</w:t>
      </w:r>
      <w:r w:rsidR="00FD45BD">
        <w:t xml:space="preserve">  </w:t>
      </w:r>
      <w:r w:rsidR="00FD45BD" w:rsidRPr="00FD45BD">
        <w:rPr>
          <w:i/>
        </w:rPr>
        <w:t xml:space="preserve">Note that the </w:t>
      </w:r>
      <w:r w:rsidR="00FD45BD">
        <w:rPr>
          <w:i/>
        </w:rPr>
        <w:t>dust/smoke mask is</w:t>
      </w:r>
      <w:r w:rsidR="00FD45BD" w:rsidRPr="00FD45BD">
        <w:rPr>
          <w:i/>
        </w:rPr>
        <w:t xml:space="preserve"> only available for IP AOD.</w:t>
      </w:r>
    </w:p>
    <w:p w:rsidR="00B76578" w:rsidRDefault="00B76578" w:rsidP="00D9026C">
      <w:pPr>
        <w:pStyle w:val="BHNormal"/>
        <w:numPr>
          <w:ilvl w:val="0"/>
          <w:numId w:val="18"/>
        </w:numPr>
        <w:ind w:left="720"/>
      </w:pPr>
      <w:r>
        <w:t xml:space="preserve">Use the </w:t>
      </w:r>
      <w:r w:rsidRPr="00B76578">
        <w:rPr>
          <w:b/>
        </w:rPr>
        <w:t>Previous Forecast Day</w:t>
      </w:r>
      <w:r>
        <w:t xml:space="preserve"> and </w:t>
      </w:r>
      <w:r w:rsidRPr="00B76578">
        <w:rPr>
          <w:b/>
        </w:rPr>
        <w:t>Next Forecast Day</w:t>
      </w:r>
      <w:r>
        <w:t xml:space="preserve"> arrows (to the left of the </w:t>
      </w:r>
      <w:r w:rsidRPr="00B76578">
        <w:rPr>
          <w:b/>
        </w:rPr>
        <w:t>select date/calendar</w:t>
      </w:r>
      <w:r>
        <w:t>) to quickly move back and forth between consecutive days.  This is useful for a multi-day event.</w:t>
      </w:r>
    </w:p>
    <w:p w:rsidR="00202D7D" w:rsidRDefault="00202D7D" w:rsidP="00202D7D">
      <w:pPr>
        <w:pStyle w:val="BHNormal"/>
        <w:numPr>
          <w:ilvl w:val="0"/>
          <w:numId w:val="18"/>
        </w:numPr>
        <w:ind w:left="720"/>
      </w:pPr>
      <w:r>
        <w:t xml:space="preserve">Download some (or all) of the image files using the </w:t>
      </w:r>
      <w:r w:rsidRPr="00457DF2">
        <w:rPr>
          <w:b/>
        </w:rPr>
        <w:t xml:space="preserve">Save </w:t>
      </w:r>
      <w:r w:rsidRPr="007A5095">
        <w:rPr>
          <w:b/>
        </w:rPr>
        <w:t xml:space="preserve">Image </w:t>
      </w:r>
      <w:r w:rsidRPr="00457DF2">
        <w:t>link</w:t>
      </w:r>
      <w:r>
        <w:t xml:space="preserve"> under the Toggle County button.</w:t>
      </w:r>
    </w:p>
    <w:p w:rsidR="00202D7D" w:rsidRDefault="00202D7D" w:rsidP="00202D7D">
      <w:pPr>
        <w:pStyle w:val="BHNormal"/>
        <w:ind w:left="720"/>
      </w:pPr>
    </w:p>
    <w:p w:rsidR="0026451D" w:rsidRDefault="0026451D" w:rsidP="00202D7D">
      <w:pPr>
        <w:pStyle w:val="BHNormal"/>
        <w:ind w:left="720"/>
      </w:pPr>
    </w:p>
    <w:p w:rsidR="0026451D" w:rsidRPr="0026451D" w:rsidRDefault="0026451D" w:rsidP="0026451D">
      <w:pPr>
        <w:pStyle w:val="BHNormal"/>
        <w:numPr>
          <w:ilvl w:val="0"/>
          <w:numId w:val="25"/>
        </w:numPr>
        <w:ind w:left="360"/>
        <w:rPr>
          <w:b/>
        </w:rPr>
      </w:pPr>
      <w:r w:rsidRPr="0026451D">
        <w:rPr>
          <w:b/>
        </w:rPr>
        <w:t>Aerosol trajectories based on VIIRS, MODIS, and GASP AOD</w:t>
      </w:r>
    </w:p>
    <w:p w:rsidR="0026451D" w:rsidRDefault="0026451D" w:rsidP="0026451D">
      <w:pPr>
        <w:pStyle w:val="BHNormal"/>
      </w:pPr>
    </w:p>
    <w:p w:rsidR="00485FD1" w:rsidRDefault="00485FD1" w:rsidP="00485FD1">
      <w:pPr>
        <w:pStyle w:val="BHNormal"/>
      </w:pPr>
      <w:proofErr w:type="gramStart"/>
      <w:r>
        <w:t xml:space="preserve">From the </w:t>
      </w:r>
      <w:r w:rsidRPr="00216DBE">
        <w:rPr>
          <w:b/>
        </w:rPr>
        <w:t>IDEA home page</w:t>
      </w:r>
      <w:r>
        <w:t xml:space="preserve"> (click on the light bulb in the upper left corner anywhere in IDEA to return to the home page), click on the </w:t>
      </w:r>
      <w:r w:rsidRPr="009E0BE7">
        <w:rPr>
          <w:b/>
        </w:rPr>
        <w:t>VIIRS CONUS tab</w:t>
      </w:r>
      <w:r>
        <w:t xml:space="preserve"> in the horizontal menu of tabs near the top of the page.</w:t>
      </w:r>
      <w:proofErr w:type="gramEnd"/>
    </w:p>
    <w:p w:rsidR="00485FD1" w:rsidRDefault="00485FD1" w:rsidP="00485FD1">
      <w:pPr>
        <w:pStyle w:val="BHNormal"/>
      </w:pPr>
    </w:p>
    <w:p w:rsidR="00485FD1" w:rsidRDefault="00485FD1" w:rsidP="00485FD1">
      <w:pPr>
        <w:pStyle w:val="BHNormal"/>
      </w:pPr>
      <w:r>
        <w:t xml:space="preserve">Then click on the image at the top </w:t>
      </w:r>
      <w:r w:rsidR="00071509">
        <w:t>right</w:t>
      </w:r>
      <w:r>
        <w:t xml:space="preserve">, </w:t>
      </w:r>
      <w:r w:rsidR="00071509">
        <w:rPr>
          <w:b/>
        </w:rPr>
        <w:t>48-hour aerosol trajectory forecast, with model winds and precipitation</w:t>
      </w:r>
      <w:r>
        <w:t xml:space="preserve">.  You should see </w:t>
      </w:r>
      <w:r w:rsidR="00071509">
        <w:t>an animation loop of winds vectors, precipitation (yellow shading), AOD, and trajectories (magenta, pink, and white streaming lines)</w:t>
      </w:r>
      <w:r>
        <w:t>.</w:t>
      </w:r>
    </w:p>
    <w:p w:rsidR="0026451D" w:rsidRDefault="0026451D" w:rsidP="0026451D">
      <w:pPr>
        <w:pStyle w:val="BHNormal"/>
      </w:pPr>
    </w:p>
    <w:p w:rsidR="006E69A7" w:rsidRDefault="00AC22EE" w:rsidP="006E69A7">
      <w:pPr>
        <w:pStyle w:val="BHNormal"/>
      </w:pPr>
      <w:r>
        <w:t xml:space="preserve">Read the </w:t>
      </w:r>
      <w:hyperlink r:id="rId9" w:history="1">
        <w:r w:rsidRPr="006E69A7">
          <w:rPr>
            <w:rStyle w:val="Hyperlink"/>
          </w:rPr>
          <w:t>product description</w:t>
        </w:r>
      </w:hyperlink>
      <w:r>
        <w:t xml:space="preserve"> for more information on the aerosol trajectories.  The trajectories are initialized at 50 </w:t>
      </w:r>
      <w:proofErr w:type="spellStart"/>
      <w:r>
        <w:t>mb</w:t>
      </w:r>
      <w:proofErr w:type="spellEnd"/>
      <w:r>
        <w:t xml:space="preserve">, 100 </w:t>
      </w:r>
      <w:proofErr w:type="spellStart"/>
      <w:r>
        <w:t>mb</w:t>
      </w:r>
      <w:proofErr w:type="spellEnd"/>
      <w:r>
        <w:t xml:space="preserve">, 150 </w:t>
      </w:r>
      <w:proofErr w:type="spellStart"/>
      <w:r>
        <w:t>mb</w:t>
      </w:r>
      <w:proofErr w:type="spellEnd"/>
      <w:r>
        <w:t xml:space="preserve">, and 200 </w:t>
      </w:r>
      <w:proofErr w:type="spellStart"/>
      <w:r>
        <w:t>mb</w:t>
      </w:r>
      <w:proofErr w:type="spellEnd"/>
      <w:r>
        <w:t xml:space="preserve"> above surface level (in most cases)</w:t>
      </w:r>
      <w:r w:rsidR="0013462D">
        <w:t xml:space="preserve"> in</w:t>
      </w:r>
      <w:r w:rsidR="0013462D">
        <w:t xml:space="preserve"> locations with high AOD (&gt;0.4)</w:t>
      </w:r>
      <w:r>
        <w:t xml:space="preserve">.  </w:t>
      </w:r>
      <w:r w:rsidR="006E69A7">
        <w:t xml:space="preserve">The air parcel trajectories are run using 12Z </w:t>
      </w:r>
      <w:r w:rsidR="006E69A7">
        <w:t xml:space="preserve">NAM </w:t>
      </w:r>
      <w:r w:rsidR="006E69A7">
        <w:t xml:space="preserve">forecast </w:t>
      </w:r>
      <w:r w:rsidR="006E69A7">
        <w:t>output</w:t>
      </w:r>
      <w:r w:rsidR="006E69A7">
        <w:t xml:space="preserve">. </w:t>
      </w:r>
      <w:r w:rsidR="0013462D">
        <w:t xml:space="preserve"> </w:t>
      </w:r>
      <w:r w:rsidR="006E69A7">
        <w:t xml:space="preserve">The pressure levels of the trajectories are plotted in </w:t>
      </w:r>
      <w:proofErr w:type="spellStart"/>
      <w:r w:rsidR="006E69A7">
        <w:t>mb</w:t>
      </w:r>
      <w:proofErr w:type="spellEnd"/>
      <w:r w:rsidR="006E69A7">
        <w:t xml:space="preserve"> and colored to a magenta-white scale.</w:t>
      </w:r>
      <w:r w:rsidR="006E69A7">
        <w:t xml:space="preserve"> </w:t>
      </w:r>
      <w:r w:rsidR="006E69A7">
        <w:t xml:space="preserve"> As the forecast trajectories progress in time, darker </w:t>
      </w:r>
      <w:r w:rsidR="006E69A7">
        <w:t xml:space="preserve">magenta </w:t>
      </w:r>
      <w:r w:rsidR="006E69A7">
        <w:t xml:space="preserve">color trajectories indicate a flow of air towards the surface, </w:t>
      </w:r>
      <w:r w:rsidR="0013462D">
        <w:t>with</w:t>
      </w:r>
      <w:r w:rsidR="006E69A7">
        <w:t xml:space="preserve"> a potential similar movement of the aerosols. White color trajectories indicate upward movement in the air flow</w:t>
      </w:r>
      <w:r w:rsidR="006E69A7">
        <w:t>, away from the surface</w:t>
      </w:r>
      <w:r w:rsidR="006E69A7">
        <w:t>.</w:t>
      </w:r>
      <w:r w:rsidR="006E69A7">
        <w:t xml:space="preserve">  </w:t>
      </w:r>
      <w:r w:rsidR="006E69A7">
        <w:t>850</w:t>
      </w:r>
      <w:r w:rsidR="006E69A7">
        <w:t xml:space="preserve"> </w:t>
      </w:r>
      <w:proofErr w:type="spellStart"/>
      <w:r w:rsidR="006E69A7">
        <w:t>mb</w:t>
      </w:r>
      <w:proofErr w:type="spellEnd"/>
      <w:r w:rsidR="006E69A7">
        <w:t xml:space="preserve"> wind field vectors </w:t>
      </w:r>
      <w:r w:rsidR="001B0E33">
        <w:t xml:space="preserve">(white) </w:t>
      </w:r>
      <w:r w:rsidR="006E69A7">
        <w:t>are plotted to show wind direction and speed.</w:t>
      </w:r>
      <w:r w:rsidR="001B0E33">
        <w:t xml:space="preserve">  Areas where forecasted 3-</w:t>
      </w:r>
      <w:r w:rsidR="001B0E33" w:rsidRPr="001B0E33">
        <w:t>hour accumulated precipitation is greater than 2kg/m</w:t>
      </w:r>
      <w:r w:rsidR="001B0E33" w:rsidRPr="001B0E33">
        <w:rPr>
          <w:vertAlign w:val="superscript"/>
        </w:rPr>
        <w:t>2</w:t>
      </w:r>
      <w:r w:rsidR="001B0E33" w:rsidRPr="001B0E33">
        <w:t xml:space="preserve"> are shaded yellow and </w:t>
      </w:r>
      <w:r w:rsidR="001B0E33">
        <w:t>represent the potential for</w:t>
      </w:r>
      <w:r w:rsidR="001B0E33" w:rsidRPr="001B0E33">
        <w:t xml:space="preserve"> wet deposition in areas of high aerosol loading.</w:t>
      </w:r>
    </w:p>
    <w:p w:rsidR="00AE1E5A" w:rsidRDefault="00AE1E5A" w:rsidP="006E69A7">
      <w:pPr>
        <w:pStyle w:val="BHNormal"/>
      </w:pPr>
    </w:p>
    <w:p w:rsidR="00AE1E5A" w:rsidRDefault="00AE1E5A" w:rsidP="006E69A7">
      <w:pPr>
        <w:pStyle w:val="BHNormal"/>
      </w:pPr>
      <w:r>
        <w:lastRenderedPageBreak/>
        <w:t xml:space="preserve">Analyze the days of interest (when smoke was impacting your region) using the </w:t>
      </w:r>
      <w:r>
        <w:t>aerosol trajectories</w:t>
      </w:r>
      <w:r>
        <w:t>.</w:t>
      </w:r>
      <w:r>
        <w:t xml:space="preserve">  The trajectories should give you an idea of the transport of aerosol-rich air into your </w:t>
      </w:r>
      <w:r w:rsidR="00877401">
        <w:t>region</w:t>
      </w:r>
      <w:r>
        <w:t xml:space="preserve">, and the potential for mixing into the boundary layer. </w:t>
      </w:r>
    </w:p>
    <w:p w:rsidR="00AE1E5A" w:rsidRDefault="00AE1E5A" w:rsidP="00AE1E5A">
      <w:pPr>
        <w:pStyle w:val="BHNormal"/>
        <w:numPr>
          <w:ilvl w:val="0"/>
          <w:numId w:val="30"/>
        </w:numPr>
      </w:pPr>
      <w:r>
        <w:t xml:space="preserve">Use the </w:t>
      </w:r>
      <w:r w:rsidRPr="00216DBE">
        <w:rPr>
          <w:b/>
        </w:rPr>
        <w:t>calendar</w:t>
      </w:r>
      <w:r>
        <w:t xml:space="preserve"> near the top of the page to select the day of interest.</w:t>
      </w:r>
    </w:p>
    <w:p w:rsidR="00AE1E5A" w:rsidRDefault="00AE1E5A" w:rsidP="00AE1E5A">
      <w:pPr>
        <w:pStyle w:val="BHNormal"/>
        <w:numPr>
          <w:ilvl w:val="0"/>
          <w:numId w:val="30"/>
        </w:numPr>
      </w:pPr>
      <w:r>
        <w:t xml:space="preserve">Begin with the </w:t>
      </w:r>
      <w:r w:rsidRPr="00877401">
        <w:rPr>
          <w:b/>
        </w:rPr>
        <w:t>VIIRS-based trajectories</w:t>
      </w:r>
      <w:r>
        <w:t xml:space="preserve"> for the day(s) of interest.  Look for the </w:t>
      </w:r>
      <w:r w:rsidR="00877401">
        <w:t>transport of aerosol-rich air into your region and see if the trajectories are magenta (transport near surface) or white (transport away from surface) when they get to your region.</w:t>
      </w:r>
    </w:p>
    <w:p w:rsidR="00877401" w:rsidRDefault="00877401" w:rsidP="00AE1E5A">
      <w:pPr>
        <w:pStyle w:val="BHNormal"/>
        <w:numPr>
          <w:ilvl w:val="0"/>
          <w:numId w:val="30"/>
        </w:numPr>
      </w:pPr>
      <w:r>
        <w:t xml:space="preserve">Use the tabs near the top of the page to toggle between the trajectories initialized with </w:t>
      </w:r>
      <w:r w:rsidRPr="00877401">
        <w:rPr>
          <w:b/>
        </w:rPr>
        <w:t>MODIS Terra AOD, MODIS Aqua and OMI AOD, and GASP or GASP West</w:t>
      </w:r>
      <w:r>
        <w:t>.</w:t>
      </w:r>
    </w:p>
    <w:p w:rsidR="00727EB3" w:rsidRDefault="00727EB3" w:rsidP="00877401">
      <w:pPr>
        <w:pStyle w:val="BHNormal"/>
        <w:numPr>
          <w:ilvl w:val="1"/>
          <w:numId w:val="30"/>
        </w:numPr>
      </w:pPr>
      <w:r>
        <w:t>Each of the AOD products has a slightly different AOD algorithm and/or observation time, so there will be some variations in the identified high AOD locations.</w:t>
      </w:r>
    </w:p>
    <w:p w:rsidR="00877401" w:rsidRDefault="00877401" w:rsidP="00877401">
      <w:pPr>
        <w:pStyle w:val="BHNormal"/>
        <w:numPr>
          <w:ilvl w:val="1"/>
          <w:numId w:val="30"/>
        </w:numPr>
      </w:pPr>
      <w:r>
        <w:t>Note that for early afternoon forecast deadlines, the GASP-based trajectories may be the only ones available</w:t>
      </w:r>
      <w:r w:rsidR="007A6A45">
        <w:t xml:space="preserve"> for the current day (forecast for “tomorrow”)</w:t>
      </w:r>
      <w:r>
        <w:t>.</w:t>
      </w:r>
    </w:p>
    <w:p w:rsidR="009E0BE7" w:rsidRPr="00A67E98" w:rsidRDefault="00877401" w:rsidP="00552184">
      <w:pPr>
        <w:pStyle w:val="BHNormal"/>
        <w:numPr>
          <w:ilvl w:val="0"/>
          <w:numId w:val="30"/>
        </w:numPr>
      </w:pPr>
      <w:r>
        <w:t xml:space="preserve">You can </w:t>
      </w:r>
      <w:r w:rsidRPr="006F7094">
        <w:rPr>
          <w:b/>
        </w:rPr>
        <w:t>save the trajectories</w:t>
      </w:r>
      <w:r>
        <w:t xml:space="preserve"> </w:t>
      </w:r>
      <w:r w:rsidR="006F7094">
        <w:t>by right-clicking on the figure and selecting “Save picture as…”</w:t>
      </w:r>
    </w:p>
    <w:p w:rsidR="009E0BE7" w:rsidRDefault="009E0BE7" w:rsidP="00552184">
      <w:pPr>
        <w:pStyle w:val="BHNormal"/>
      </w:pPr>
    </w:p>
    <w:p w:rsidR="00130F2A" w:rsidRDefault="00130F2A" w:rsidP="00A67E98">
      <w:pPr>
        <w:pStyle w:val="BHNormal"/>
      </w:pPr>
    </w:p>
    <w:sectPr w:rsidR="00130F2A" w:rsidSect="004E0CC1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8B" w:rsidRDefault="0094488B" w:rsidP="00362F62">
      <w:pPr>
        <w:spacing w:after="0" w:line="240" w:lineRule="auto"/>
      </w:pPr>
      <w:r>
        <w:separator/>
      </w:r>
    </w:p>
  </w:endnote>
  <w:endnote w:type="continuationSeparator" w:id="0">
    <w:p w:rsidR="0094488B" w:rsidRDefault="0094488B" w:rsidP="0036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21547"/>
      <w:docPartObj>
        <w:docPartGallery w:val="Page Numbers (Bottom of Page)"/>
        <w:docPartUnique/>
      </w:docPartObj>
    </w:sdtPr>
    <w:sdtEndPr/>
    <w:sdtContent>
      <w:p w:rsidR="000A1337" w:rsidRDefault="00480EF2">
        <w:pPr>
          <w:pStyle w:val="Footer"/>
        </w:pPr>
        <w:r>
          <w:t>Annual AQPG</w:t>
        </w:r>
        <w:r w:rsidR="000A1337">
          <w:t xml:space="preserve"> Workshop</w:t>
        </w:r>
        <w:r w:rsidR="000A1337">
          <w:tab/>
        </w:r>
        <w:r>
          <w:t>September 9, 2015</w:t>
        </w:r>
        <w:r w:rsidR="000A1337">
          <w:tab/>
          <w:t xml:space="preserve">Page </w:t>
        </w:r>
        <w:r w:rsidR="00581500">
          <w:fldChar w:fldCharType="begin"/>
        </w:r>
        <w:r w:rsidR="00581500">
          <w:instrText xml:space="preserve"> PAGE   \* MERGEFORMAT </w:instrText>
        </w:r>
        <w:r w:rsidR="00581500">
          <w:fldChar w:fldCharType="separate"/>
        </w:r>
        <w:r w:rsidR="00D67274">
          <w:rPr>
            <w:noProof/>
          </w:rPr>
          <w:t>3</w:t>
        </w:r>
        <w:r w:rsidR="00581500">
          <w:rPr>
            <w:noProof/>
          </w:rPr>
          <w:fldChar w:fldCharType="end"/>
        </w:r>
      </w:p>
    </w:sdtContent>
  </w:sdt>
  <w:p w:rsidR="000A1337" w:rsidRDefault="000A1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8B" w:rsidRDefault="0094488B" w:rsidP="00362F62">
      <w:pPr>
        <w:spacing w:after="0" w:line="240" w:lineRule="auto"/>
      </w:pPr>
      <w:r>
        <w:separator/>
      </w:r>
    </w:p>
  </w:footnote>
  <w:footnote w:type="continuationSeparator" w:id="0">
    <w:p w:rsidR="0094488B" w:rsidRDefault="0094488B" w:rsidP="0036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501"/>
    <w:multiLevelType w:val="hybridMultilevel"/>
    <w:tmpl w:val="8B0CD0DA"/>
    <w:lvl w:ilvl="0" w:tplc="65807042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2E0"/>
    <w:multiLevelType w:val="hybridMultilevel"/>
    <w:tmpl w:val="EDBE19A2"/>
    <w:lvl w:ilvl="0" w:tplc="7F8CB1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1BF3"/>
    <w:multiLevelType w:val="hybridMultilevel"/>
    <w:tmpl w:val="D20C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D0E"/>
    <w:multiLevelType w:val="hybridMultilevel"/>
    <w:tmpl w:val="536E2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BA0A00"/>
    <w:multiLevelType w:val="hybridMultilevel"/>
    <w:tmpl w:val="C4EE8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032A4F"/>
    <w:multiLevelType w:val="hybridMultilevel"/>
    <w:tmpl w:val="86F25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C00142"/>
    <w:multiLevelType w:val="hybridMultilevel"/>
    <w:tmpl w:val="BCF8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81FAB"/>
    <w:multiLevelType w:val="hybridMultilevel"/>
    <w:tmpl w:val="5AD87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78588A"/>
    <w:multiLevelType w:val="hybridMultilevel"/>
    <w:tmpl w:val="E41C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83B32"/>
    <w:multiLevelType w:val="hybridMultilevel"/>
    <w:tmpl w:val="AC5A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76142"/>
    <w:multiLevelType w:val="hybridMultilevel"/>
    <w:tmpl w:val="EC04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D7E70"/>
    <w:multiLevelType w:val="hybridMultilevel"/>
    <w:tmpl w:val="054468F0"/>
    <w:lvl w:ilvl="0" w:tplc="13749B50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B5538"/>
    <w:multiLevelType w:val="hybridMultilevel"/>
    <w:tmpl w:val="4A04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749B50">
      <w:start w:val="1"/>
      <w:numFmt w:val="bullet"/>
      <w:lvlText w:val="–"/>
      <w:lvlJc w:val="left"/>
      <w:pPr>
        <w:ind w:left="2160" w:hanging="360"/>
      </w:pPr>
      <w:rPr>
        <w:rFonts w:ascii="Times" w:hAnsi="Time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46027"/>
    <w:multiLevelType w:val="hybridMultilevel"/>
    <w:tmpl w:val="EC506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7815AF"/>
    <w:multiLevelType w:val="hybridMultilevel"/>
    <w:tmpl w:val="0C32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80EE3"/>
    <w:multiLevelType w:val="hybridMultilevel"/>
    <w:tmpl w:val="8E6E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49B50">
      <w:start w:val="1"/>
      <w:numFmt w:val="bullet"/>
      <w:lvlText w:val="–"/>
      <w:lvlJc w:val="left"/>
      <w:pPr>
        <w:ind w:left="2160" w:hanging="360"/>
      </w:pPr>
      <w:rPr>
        <w:rFonts w:ascii="Times" w:hAnsi="Time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70D7"/>
    <w:multiLevelType w:val="hybridMultilevel"/>
    <w:tmpl w:val="4E5A2B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00B3713"/>
    <w:multiLevelType w:val="hybridMultilevel"/>
    <w:tmpl w:val="1D64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749B50">
      <w:start w:val="1"/>
      <w:numFmt w:val="bullet"/>
      <w:lvlText w:val="–"/>
      <w:lvlJc w:val="left"/>
      <w:pPr>
        <w:ind w:left="2160" w:hanging="360"/>
      </w:pPr>
      <w:rPr>
        <w:rFonts w:ascii="Times" w:hAnsi="Times" w:hint="default"/>
      </w:rPr>
    </w:lvl>
    <w:lvl w:ilvl="3" w:tplc="13749B50">
      <w:start w:val="1"/>
      <w:numFmt w:val="bullet"/>
      <w:lvlText w:val="–"/>
      <w:lvlJc w:val="left"/>
      <w:pPr>
        <w:ind w:left="2880" w:hanging="360"/>
      </w:pPr>
      <w:rPr>
        <w:rFonts w:ascii="Times" w:hAnsi="Time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251DC"/>
    <w:multiLevelType w:val="hybridMultilevel"/>
    <w:tmpl w:val="D2E2A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3749B50">
      <w:start w:val="1"/>
      <w:numFmt w:val="bullet"/>
      <w:lvlText w:val="–"/>
      <w:lvlJc w:val="left"/>
      <w:pPr>
        <w:ind w:left="1800" w:hanging="360"/>
      </w:pPr>
      <w:rPr>
        <w:rFonts w:ascii="Times" w:hAnsi="Time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262C82"/>
    <w:multiLevelType w:val="hybridMultilevel"/>
    <w:tmpl w:val="7AD8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49B50">
      <w:start w:val="1"/>
      <w:numFmt w:val="bullet"/>
      <w:lvlText w:val="–"/>
      <w:lvlJc w:val="left"/>
      <w:pPr>
        <w:ind w:left="1440" w:hanging="360"/>
      </w:pPr>
      <w:rPr>
        <w:rFonts w:ascii="Times" w:hAnsi="Time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E17A9"/>
    <w:multiLevelType w:val="hybridMultilevel"/>
    <w:tmpl w:val="A1F8394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5A967D34"/>
    <w:multiLevelType w:val="hybridMultilevel"/>
    <w:tmpl w:val="1838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96C30"/>
    <w:multiLevelType w:val="hybridMultilevel"/>
    <w:tmpl w:val="9DB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67984"/>
    <w:multiLevelType w:val="hybridMultilevel"/>
    <w:tmpl w:val="A7BC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00277"/>
    <w:multiLevelType w:val="hybridMultilevel"/>
    <w:tmpl w:val="849E2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C2B60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BA6B1C"/>
    <w:multiLevelType w:val="hybridMultilevel"/>
    <w:tmpl w:val="D402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1367B0"/>
    <w:multiLevelType w:val="hybridMultilevel"/>
    <w:tmpl w:val="57A6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749B50">
      <w:start w:val="1"/>
      <w:numFmt w:val="bullet"/>
      <w:lvlText w:val="–"/>
      <w:lvlJc w:val="left"/>
      <w:pPr>
        <w:ind w:left="2160" w:hanging="360"/>
      </w:pPr>
      <w:rPr>
        <w:rFonts w:ascii="Times" w:hAnsi="Time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A3065"/>
    <w:multiLevelType w:val="hybridMultilevel"/>
    <w:tmpl w:val="A3FC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113F5"/>
    <w:multiLevelType w:val="hybridMultilevel"/>
    <w:tmpl w:val="CA6631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EC10245"/>
    <w:multiLevelType w:val="hybridMultilevel"/>
    <w:tmpl w:val="5EFC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49B50">
      <w:start w:val="1"/>
      <w:numFmt w:val="bullet"/>
      <w:lvlText w:val="–"/>
      <w:lvlJc w:val="left"/>
      <w:pPr>
        <w:ind w:left="1440" w:hanging="360"/>
      </w:pPr>
      <w:rPr>
        <w:rFonts w:ascii="Times" w:hAnsi="Times" w:hint="default"/>
      </w:rPr>
    </w:lvl>
    <w:lvl w:ilvl="2" w:tplc="13749B50">
      <w:start w:val="1"/>
      <w:numFmt w:val="bullet"/>
      <w:lvlText w:val="–"/>
      <w:lvlJc w:val="left"/>
      <w:pPr>
        <w:ind w:left="2160" w:hanging="360"/>
      </w:pPr>
      <w:rPr>
        <w:rFonts w:ascii="Times" w:hAnsi="Time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8"/>
  </w:num>
  <w:num w:numId="5">
    <w:abstractNumId w:val="11"/>
  </w:num>
  <w:num w:numId="6">
    <w:abstractNumId w:val="26"/>
  </w:num>
  <w:num w:numId="7">
    <w:abstractNumId w:val="29"/>
  </w:num>
  <w:num w:numId="8">
    <w:abstractNumId w:val="15"/>
  </w:num>
  <w:num w:numId="9">
    <w:abstractNumId w:val="12"/>
  </w:num>
  <w:num w:numId="10">
    <w:abstractNumId w:val="17"/>
  </w:num>
  <w:num w:numId="11">
    <w:abstractNumId w:val="14"/>
  </w:num>
  <w:num w:numId="12">
    <w:abstractNumId w:val="6"/>
  </w:num>
  <w:num w:numId="13">
    <w:abstractNumId w:val="16"/>
  </w:num>
  <w:num w:numId="14">
    <w:abstractNumId w:val="23"/>
  </w:num>
  <w:num w:numId="15">
    <w:abstractNumId w:val="28"/>
  </w:num>
  <w:num w:numId="16">
    <w:abstractNumId w:val="5"/>
  </w:num>
  <w:num w:numId="17">
    <w:abstractNumId w:val="3"/>
  </w:num>
  <w:num w:numId="18">
    <w:abstractNumId w:val="25"/>
  </w:num>
  <w:num w:numId="19">
    <w:abstractNumId w:val="13"/>
  </w:num>
  <w:num w:numId="20">
    <w:abstractNumId w:val="7"/>
  </w:num>
  <w:num w:numId="21">
    <w:abstractNumId w:val="1"/>
  </w:num>
  <w:num w:numId="22">
    <w:abstractNumId w:val="4"/>
  </w:num>
  <w:num w:numId="23">
    <w:abstractNumId w:val="24"/>
  </w:num>
  <w:num w:numId="24">
    <w:abstractNumId w:val="20"/>
  </w:num>
  <w:num w:numId="25">
    <w:abstractNumId w:val="9"/>
  </w:num>
  <w:num w:numId="26">
    <w:abstractNumId w:val="8"/>
  </w:num>
  <w:num w:numId="27">
    <w:abstractNumId w:val="22"/>
  </w:num>
  <w:num w:numId="28">
    <w:abstractNumId w:val="10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6B"/>
    <w:rsid w:val="00010639"/>
    <w:rsid w:val="00014958"/>
    <w:rsid w:val="00016195"/>
    <w:rsid w:val="000165A1"/>
    <w:rsid w:val="00023775"/>
    <w:rsid w:val="000261D6"/>
    <w:rsid w:val="0002678C"/>
    <w:rsid w:val="00032466"/>
    <w:rsid w:val="000455B2"/>
    <w:rsid w:val="00054BAF"/>
    <w:rsid w:val="0006107F"/>
    <w:rsid w:val="00062BF3"/>
    <w:rsid w:val="00065D06"/>
    <w:rsid w:val="00071509"/>
    <w:rsid w:val="00082596"/>
    <w:rsid w:val="00090BF9"/>
    <w:rsid w:val="00094972"/>
    <w:rsid w:val="00097E44"/>
    <w:rsid w:val="000A1337"/>
    <w:rsid w:val="000A32FB"/>
    <w:rsid w:val="000A7D8F"/>
    <w:rsid w:val="000B14FA"/>
    <w:rsid w:val="000B32D5"/>
    <w:rsid w:val="000B679F"/>
    <w:rsid w:val="000C0B71"/>
    <w:rsid w:val="000C436F"/>
    <w:rsid w:val="000C53D9"/>
    <w:rsid w:val="000D18B6"/>
    <w:rsid w:val="000D35BB"/>
    <w:rsid w:val="000E7202"/>
    <w:rsid w:val="000F4B9C"/>
    <w:rsid w:val="000F5060"/>
    <w:rsid w:val="001179A4"/>
    <w:rsid w:val="00130F2A"/>
    <w:rsid w:val="001311DE"/>
    <w:rsid w:val="00133AB8"/>
    <w:rsid w:val="0013462D"/>
    <w:rsid w:val="00137C49"/>
    <w:rsid w:val="00140971"/>
    <w:rsid w:val="001432C8"/>
    <w:rsid w:val="001503D0"/>
    <w:rsid w:val="00171B9A"/>
    <w:rsid w:val="00186AAF"/>
    <w:rsid w:val="001878D3"/>
    <w:rsid w:val="001961D0"/>
    <w:rsid w:val="00197809"/>
    <w:rsid w:val="001B0E33"/>
    <w:rsid w:val="001B31B6"/>
    <w:rsid w:val="001B4EE4"/>
    <w:rsid w:val="001B7733"/>
    <w:rsid w:val="001C4220"/>
    <w:rsid w:val="001D4369"/>
    <w:rsid w:val="001D548A"/>
    <w:rsid w:val="001E1530"/>
    <w:rsid w:val="001E5476"/>
    <w:rsid w:val="001E6690"/>
    <w:rsid w:val="001E7EC6"/>
    <w:rsid w:val="001F0500"/>
    <w:rsid w:val="0020086A"/>
    <w:rsid w:val="00200E15"/>
    <w:rsid w:val="00202D7D"/>
    <w:rsid w:val="002033B8"/>
    <w:rsid w:val="00204F7A"/>
    <w:rsid w:val="00205E84"/>
    <w:rsid w:val="0021027C"/>
    <w:rsid w:val="00210F33"/>
    <w:rsid w:val="00213549"/>
    <w:rsid w:val="0021455E"/>
    <w:rsid w:val="00216DBE"/>
    <w:rsid w:val="0023516C"/>
    <w:rsid w:val="002621A6"/>
    <w:rsid w:val="002642E8"/>
    <w:rsid w:val="0026451D"/>
    <w:rsid w:val="00272F4F"/>
    <w:rsid w:val="00273146"/>
    <w:rsid w:val="00273A1F"/>
    <w:rsid w:val="00274CAB"/>
    <w:rsid w:val="002803A2"/>
    <w:rsid w:val="00283066"/>
    <w:rsid w:val="00290AC0"/>
    <w:rsid w:val="00293BF3"/>
    <w:rsid w:val="00297A6E"/>
    <w:rsid w:val="002A3F03"/>
    <w:rsid w:val="002B3256"/>
    <w:rsid w:val="002C0A65"/>
    <w:rsid w:val="002D79EA"/>
    <w:rsid w:val="0030209B"/>
    <w:rsid w:val="00316F65"/>
    <w:rsid w:val="00321264"/>
    <w:rsid w:val="00337FAF"/>
    <w:rsid w:val="003405FD"/>
    <w:rsid w:val="003408CC"/>
    <w:rsid w:val="00350DCC"/>
    <w:rsid w:val="0035742B"/>
    <w:rsid w:val="00362F62"/>
    <w:rsid w:val="003661FF"/>
    <w:rsid w:val="00384F10"/>
    <w:rsid w:val="00385793"/>
    <w:rsid w:val="00386D2B"/>
    <w:rsid w:val="00390E61"/>
    <w:rsid w:val="00395392"/>
    <w:rsid w:val="003A4746"/>
    <w:rsid w:val="003B4763"/>
    <w:rsid w:val="003C2C7A"/>
    <w:rsid w:val="003C3246"/>
    <w:rsid w:val="003C44A3"/>
    <w:rsid w:val="003C44CE"/>
    <w:rsid w:val="003C694D"/>
    <w:rsid w:val="003E05E8"/>
    <w:rsid w:val="003E56F9"/>
    <w:rsid w:val="003E6224"/>
    <w:rsid w:val="003E7A94"/>
    <w:rsid w:val="003F1E03"/>
    <w:rsid w:val="003F5C87"/>
    <w:rsid w:val="00400EB0"/>
    <w:rsid w:val="004067F4"/>
    <w:rsid w:val="00411E2F"/>
    <w:rsid w:val="00415B80"/>
    <w:rsid w:val="004166A1"/>
    <w:rsid w:val="00416827"/>
    <w:rsid w:val="0042109B"/>
    <w:rsid w:val="00436CF7"/>
    <w:rsid w:val="0043716F"/>
    <w:rsid w:val="004448F5"/>
    <w:rsid w:val="00447795"/>
    <w:rsid w:val="00454E8C"/>
    <w:rsid w:val="0045760F"/>
    <w:rsid w:val="00457DF2"/>
    <w:rsid w:val="0047391F"/>
    <w:rsid w:val="0047485D"/>
    <w:rsid w:val="004809FE"/>
    <w:rsid w:val="00480EF2"/>
    <w:rsid w:val="00485FD1"/>
    <w:rsid w:val="00486938"/>
    <w:rsid w:val="00487388"/>
    <w:rsid w:val="00487EF4"/>
    <w:rsid w:val="004911EE"/>
    <w:rsid w:val="004924F7"/>
    <w:rsid w:val="00493970"/>
    <w:rsid w:val="00494BD7"/>
    <w:rsid w:val="00497632"/>
    <w:rsid w:val="00497A1B"/>
    <w:rsid w:val="004C0450"/>
    <w:rsid w:val="004C3F7B"/>
    <w:rsid w:val="004C75E9"/>
    <w:rsid w:val="004D28BA"/>
    <w:rsid w:val="004E08D2"/>
    <w:rsid w:val="004E0CC1"/>
    <w:rsid w:val="00506876"/>
    <w:rsid w:val="00510638"/>
    <w:rsid w:val="00517152"/>
    <w:rsid w:val="00524E01"/>
    <w:rsid w:val="00525D79"/>
    <w:rsid w:val="00552184"/>
    <w:rsid w:val="00581500"/>
    <w:rsid w:val="00583CD4"/>
    <w:rsid w:val="00591093"/>
    <w:rsid w:val="0059313F"/>
    <w:rsid w:val="005B62FE"/>
    <w:rsid w:val="005B7193"/>
    <w:rsid w:val="005C1F2D"/>
    <w:rsid w:val="005C2A4A"/>
    <w:rsid w:val="005E2704"/>
    <w:rsid w:val="005F0E49"/>
    <w:rsid w:val="00601A10"/>
    <w:rsid w:val="00602776"/>
    <w:rsid w:val="006033B2"/>
    <w:rsid w:val="006070D5"/>
    <w:rsid w:val="0061151F"/>
    <w:rsid w:val="0062209E"/>
    <w:rsid w:val="00630BF0"/>
    <w:rsid w:val="00631757"/>
    <w:rsid w:val="006351EF"/>
    <w:rsid w:val="00636240"/>
    <w:rsid w:val="00642224"/>
    <w:rsid w:val="006424B7"/>
    <w:rsid w:val="00643C11"/>
    <w:rsid w:val="00644529"/>
    <w:rsid w:val="00651E19"/>
    <w:rsid w:val="00652F5E"/>
    <w:rsid w:val="00653924"/>
    <w:rsid w:val="00657754"/>
    <w:rsid w:val="006723AA"/>
    <w:rsid w:val="006821A2"/>
    <w:rsid w:val="006827C1"/>
    <w:rsid w:val="00691070"/>
    <w:rsid w:val="00692AFA"/>
    <w:rsid w:val="00693007"/>
    <w:rsid w:val="006A30E2"/>
    <w:rsid w:val="006A75DE"/>
    <w:rsid w:val="006B6122"/>
    <w:rsid w:val="006C16EA"/>
    <w:rsid w:val="006C1769"/>
    <w:rsid w:val="006C5BCD"/>
    <w:rsid w:val="006C7D50"/>
    <w:rsid w:val="006D34E2"/>
    <w:rsid w:val="006E1965"/>
    <w:rsid w:val="006E338B"/>
    <w:rsid w:val="006E5456"/>
    <w:rsid w:val="006E6548"/>
    <w:rsid w:val="006E69A7"/>
    <w:rsid w:val="006F2A51"/>
    <w:rsid w:val="006F42ED"/>
    <w:rsid w:val="006F7094"/>
    <w:rsid w:val="00701E75"/>
    <w:rsid w:val="00702DE5"/>
    <w:rsid w:val="007037CF"/>
    <w:rsid w:val="00714A1B"/>
    <w:rsid w:val="00716EF6"/>
    <w:rsid w:val="00717F21"/>
    <w:rsid w:val="00727EB1"/>
    <w:rsid w:val="00727EB3"/>
    <w:rsid w:val="00743303"/>
    <w:rsid w:val="00744708"/>
    <w:rsid w:val="00746C07"/>
    <w:rsid w:val="00750432"/>
    <w:rsid w:val="007522DA"/>
    <w:rsid w:val="0075759F"/>
    <w:rsid w:val="00777E11"/>
    <w:rsid w:val="00780773"/>
    <w:rsid w:val="007909C5"/>
    <w:rsid w:val="00792B1A"/>
    <w:rsid w:val="00795AB8"/>
    <w:rsid w:val="007A160D"/>
    <w:rsid w:val="007A3976"/>
    <w:rsid w:val="007A5095"/>
    <w:rsid w:val="007A6A45"/>
    <w:rsid w:val="007A6D43"/>
    <w:rsid w:val="007B6F9E"/>
    <w:rsid w:val="007D37FD"/>
    <w:rsid w:val="007D6FD1"/>
    <w:rsid w:val="007E19BF"/>
    <w:rsid w:val="007E20AA"/>
    <w:rsid w:val="007F0A36"/>
    <w:rsid w:val="00801255"/>
    <w:rsid w:val="00804327"/>
    <w:rsid w:val="00812296"/>
    <w:rsid w:val="00812467"/>
    <w:rsid w:val="00820A60"/>
    <w:rsid w:val="00824CEC"/>
    <w:rsid w:val="0084235C"/>
    <w:rsid w:val="00847CF5"/>
    <w:rsid w:val="00861C93"/>
    <w:rsid w:val="008643F7"/>
    <w:rsid w:val="008664A1"/>
    <w:rsid w:val="00877401"/>
    <w:rsid w:val="00892356"/>
    <w:rsid w:val="008A0DF3"/>
    <w:rsid w:val="008A6E00"/>
    <w:rsid w:val="008B71C4"/>
    <w:rsid w:val="008C12D6"/>
    <w:rsid w:val="008C726B"/>
    <w:rsid w:val="008D41D5"/>
    <w:rsid w:val="008D4A83"/>
    <w:rsid w:val="008D5BC4"/>
    <w:rsid w:val="008F1720"/>
    <w:rsid w:val="008F50C8"/>
    <w:rsid w:val="008F6828"/>
    <w:rsid w:val="0090432A"/>
    <w:rsid w:val="00904F27"/>
    <w:rsid w:val="009112DA"/>
    <w:rsid w:val="00916284"/>
    <w:rsid w:val="00916F63"/>
    <w:rsid w:val="009342F3"/>
    <w:rsid w:val="009404D8"/>
    <w:rsid w:val="0094172B"/>
    <w:rsid w:val="00943657"/>
    <w:rsid w:val="0094488B"/>
    <w:rsid w:val="00946526"/>
    <w:rsid w:val="00946C44"/>
    <w:rsid w:val="0095295A"/>
    <w:rsid w:val="009542C7"/>
    <w:rsid w:val="00954ECF"/>
    <w:rsid w:val="00963A51"/>
    <w:rsid w:val="00990136"/>
    <w:rsid w:val="00990788"/>
    <w:rsid w:val="00992ED9"/>
    <w:rsid w:val="00997CFA"/>
    <w:rsid w:val="009A30FC"/>
    <w:rsid w:val="009A4699"/>
    <w:rsid w:val="009B2D44"/>
    <w:rsid w:val="009C4E46"/>
    <w:rsid w:val="009E0BE7"/>
    <w:rsid w:val="009E5CBE"/>
    <w:rsid w:val="009F583A"/>
    <w:rsid w:val="00A043FF"/>
    <w:rsid w:val="00A04D41"/>
    <w:rsid w:val="00A2204F"/>
    <w:rsid w:val="00A2390C"/>
    <w:rsid w:val="00A35953"/>
    <w:rsid w:val="00A41B16"/>
    <w:rsid w:val="00A5162B"/>
    <w:rsid w:val="00A52F8C"/>
    <w:rsid w:val="00A56FD3"/>
    <w:rsid w:val="00A5738D"/>
    <w:rsid w:val="00A67E98"/>
    <w:rsid w:val="00A757F8"/>
    <w:rsid w:val="00A83821"/>
    <w:rsid w:val="00A83BFE"/>
    <w:rsid w:val="00A87ED3"/>
    <w:rsid w:val="00AC22EE"/>
    <w:rsid w:val="00AC6B8E"/>
    <w:rsid w:val="00AE1E5A"/>
    <w:rsid w:val="00AE5EE6"/>
    <w:rsid w:val="00AE7043"/>
    <w:rsid w:val="00B25A79"/>
    <w:rsid w:val="00B3411B"/>
    <w:rsid w:val="00B359EB"/>
    <w:rsid w:val="00B37B8A"/>
    <w:rsid w:val="00B53633"/>
    <w:rsid w:val="00B57573"/>
    <w:rsid w:val="00B76578"/>
    <w:rsid w:val="00BA0DDA"/>
    <w:rsid w:val="00BA26E0"/>
    <w:rsid w:val="00BB77B8"/>
    <w:rsid w:val="00BC7777"/>
    <w:rsid w:val="00BD0E22"/>
    <w:rsid w:val="00BD176D"/>
    <w:rsid w:val="00BD18C5"/>
    <w:rsid w:val="00BD6022"/>
    <w:rsid w:val="00BE41B6"/>
    <w:rsid w:val="00BE435A"/>
    <w:rsid w:val="00BE532F"/>
    <w:rsid w:val="00BF7169"/>
    <w:rsid w:val="00BF7C67"/>
    <w:rsid w:val="00C01D15"/>
    <w:rsid w:val="00C04265"/>
    <w:rsid w:val="00C06ADA"/>
    <w:rsid w:val="00C101B8"/>
    <w:rsid w:val="00C20CC2"/>
    <w:rsid w:val="00C24B7D"/>
    <w:rsid w:val="00C35868"/>
    <w:rsid w:val="00C46C4E"/>
    <w:rsid w:val="00C505DC"/>
    <w:rsid w:val="00C50B84"/>
    <w:rsid w:val="00C55BD2"/>
    <w:rsid w:val="00C67E16"/>
    <w:rsid w:val="00C85882"/>
    <w:rsid w:val="00C85EAB"/>
    <w:rsid w:val="00C95D52"/>
    <w:rsid w:val="00CB2A9A"/>
    <w:rsid w:val="00CB2FC3"/>
    <w:rsid w:val="00CC2B35"/>
    <w:rsid w:val="00CD6A3F"/>
    <w:rsid w:val="00CE0D2F"/>
    <w:rsid w:val="00CE1854"/>
    <w:rsid w:val="00CE3ECF"/>
    <w:rsid w:val="00CF3C84"/>
    <w:rsid w:val="00CF4B7C"/>
    <w:rsid w:val="00D105CC"/>
    <w:rsid w:val="00D13C19"/>
    <w:rsid w:val="00D22484"/>
    <w:rsid w:val="00D22767"/>
    <w:rsid w:val="00D242CF"/>
    <w:rsid w:val="00D36A01"/>
    <w:rsid w:val="00D4120C"/>
    <w:rsid w:val="00D427D1"/>
    <w:rsid w:val="00D50315"/>
    <w:rsid w:val="00D50BF1"/>
    <w:rsid w:val="00D50CF8"/>
    <w:rsid w:val="00D5127E"/>
    <w:rsid w:val="00D52D44"/>
    <w:rsid w:val="00D66CBF"/>
    <w:rsid w:val="00D67274"/>
    <w:rsid w:val="00D82086"/>
    <w:rsid w:val="00D9026C"/>
    <w:rsid w:val="00DB0DE7"/>
    <w:rsid w:val="00DB460C"/>
    <w:rsid w:val="00DE4DAB"/>
    <w:rsid w:val="00DF37D1"/>
    <w:rsid w:val="00E00D6E"/>
    <w:rsid w:val="00E119F8"/>
    <w:rsid w:val="00E11ED9"/>
    <w:rsid w:val="00E12879"/>
    <w:rsid w:val="00E13573"/>
    <w:rsid w:val="00E13A90"/>
    <w:rsid w:val="00E1717E"/>
    <w:rsid w:val="00E26A0E"/>
    <w:rsid w:val="00E3679C"/>
    <w:rsid w:val="00E36E85"/>
    <w:rsid w:val="00E45388"/>
    <w:rsid w:val="00E457F9"/>
    <w:rsid w:val="00E50804"/>
    <w:rsid w:val="00E55085"/>
    <w:rsid w:val="00E57022"/>
    <w:rsid w:val="00E6268E"/>
    <w:rsid w:val="00E64B85"/>
    <w:rsid w:val="00E65562"/>
    <w:rsid w:val="00E70447"/>
    <w:rsid w:val="00E76C75"/>
    <w:rsid w:val="00E8446A"/>
    <w:rsid w:val="00E85634"/>
    <w:rsid w:val="00E910BD"/>
    <w:rsid w:val="00E94FA8"/>
    <w:rsid w:val="00EA643A"/>
    <w:rsid w:val="00EB58BA"/>
    <w:rsid w:val="00EB6FFC"/>
    <w:rsid w:val="00EC023F"/>
    <w:rsid w:val="00EC1284"/>
    <w:rsid w:val="00ED18E1"/>
    <w:rsid w:val="00ED3A6F"/>
    <w:rsid w:val="00EE1BE8"/>
    <w:rsid w:val="00EE536F"/>
    <w:rsid w:val="00EF4F11"/>
    <w:rsid w:val="00EF7575"/>
    <w:rsid w:val="00F1063A"/>
    <w:rsid w:val="00F1314F"/>
    <w:rsid w:val="00F22417"/>
    <w:rsid w:val="00F26CD8"/>
    <w:rsid w:val="00F3576B"/>
    <w:rsid w:val="00F37C4E"/>
    <w:rsid w:val="00F4206B"/>
    <w:rsid w:val="00F427E0"/>
    <w:rsid w:val="00F4574D"/>
    <w:rsid w:val="00F471DC"/>
    <w:rsid w:val="00F5531A"/>
    <w:rsid w:val="00F56CB6"/>
    <w:rsid w:val="00F61BB7"/>
    <w:rsid w:val="00F6419D"/>
    <w:rsid w:val="00F656E6"/>
    <w:rsid w:val="00F746B3"/>
    <w:rsid w:val="00F756D7"/>
    <w:rsid w:val="00F82D35"/>
    <w:rsid w:val="00F83ADA"/>
    <w:rsid w:val="00F85D9C"/>
    <w:rsid w:val="00F92529"/>
    <w:rsid w:val="00F94FB9"/>
    <w:rsid w:val="00FB0A27"/>
    <w:rsid w:val="00FC098B"/>
    <w:rsid w:val="00FD45BD"/>
    <w:rsid w:val="00FE373E"/>
    <w:rsid w:val="00FE7FD4"/>
    <w:rsid w:val="00FF60DD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6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62"/>
  </w:style>
  <w:style w:type="paragraph" w:styleId="Footer">
    <w:name w:val="footer"/>
    <w:basedOn w:val="Normal"/>
    <w:link w:val="FooterChar"/>
    <w:uiPriority w:val="99"/>
    <w:unhideWhenUsed/>
    <w:rsid w:val="0036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62"/>
  </w:style>
  <w:style w:type="paragraph" w:styleId="ListParagraph">
    <w:name w:val="List Paragraph"/>
    <w:basedOn w:val="Normal"/>
    <w:uiPriority w:val="34"/>
    <w:qFormat/>
    <w:rsid w:val="006C1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65"/>
    <w:rPr>
      <w:color w:val="043D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6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62"/>
  </w:style>
  <w:style w:type="paragraph" w:styleId="Footer">
    <w:name w:val="footer"/>
    <w:basedOn w:val="Normal"/>
    <w:link w:val="FooterChar"/>
    <w:uiPriority w:val="99"/>
    <w:unhideWhenUsed/>
    <w:rsid w:val="0036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62"/>
  </w:style>
  <w:style w:type="paragraph" w:styleId="ListParagraph">
    <w:name w:val="List Paragraph"/>
    <w:basedOn w:val="Normal"/>
    <w:uiPriority w:val="34"/>
    <w:qFormat/>
    <w:rsid w:val="006C1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65"/>
    <w:rPr>
      <w:color w:val="043D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.nesdis.noaa.gov/smcd/spb/aq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r.nesdis.noaa.gov/smcd/spb/aq/traj_fx_desc.php" TargetMode="External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Huff</dc:creator>
  <cp:lastModifiedBy>Amy Huff</cp:lastModifiedBy>
  <cp:revision>40</cp:revision>
  <dcterms:created xsi:type="dcterms:W3CDTF">2015-09-04T21:00:00Z</dcterms:created>
  <dcterms:modified xsi:type="dcterms:W3CDTF">2015-09-06T21:46:00Z</dcterms:modified>
</cp:coreProperties>
</file>